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58A17" w14:textId="0A34E268" w:rsidR="003C1878" w:rsidRPr="00662BA6" w:rsidRDefault="003C1878" w:rsidP="003F2419">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0824A812"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a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w:t>
      </w:r>
      <w:r w:rsidR="00D80944" w:rsidRPr="00D80944">
        <w:rPr>
          <w:rFonts w:ascii="Times New Roman" w:hAnsi="Times New Roman" w:cs="Times New Roman"/>
          <w:sz w:val="24"/>
          <w:szCs w:val="24"/>
        </w:rPr>
        <w:t>Lender is the beneficiary under this Security Instrument.</w:t>
      </w:r>
      <w:r w:rsidR="00D80944">
        <w:rPr>
          <w:rFonts w:ascii="Times New Roman" w:hAnsi="Times New Roman" w:cs="Times New Roman"/>
          <w:sz w:val="24"/>
          <w:szCs w:val="24"/>
        </w:rPr>
        <w:t xml:space="preserve">  </w:t>
      </w:r>
      <w:r w:rsidRPr="00662BA6">
        <w:rPr>
          <w:rFonts w:ascii="Times New Roman" w:hAnsi="Times New Roman" w:cs="Times New Roman"/>
          <w:sz w:val="24"/>
          <w:szCs w:val="24"/>
        </w:rPr>
        <w:t>The term “Lender” includes any successors and assigns of Lender.</w:t>
      </w:r>
    </w:p>
    <w:p w14:paraId="79F66F55" w14:textId="30722A4A" w:rsidR="003C1878" w:rsidRPr="003F2419" w:rsidRDefault="003C1878" w:rsidP="003F2419">
      <w:pPr>
        <w:pStyle w:val="ListParagraph"/>
        <w:numPr>
          <w:ilvl w:val="0"/>
          <w:numId w:val="1"/>
        </w:numPr>
        <w:spacing w:after="0"/>
        <w:ind w:hanging="450"/>
        <w:jc w:val="both"/>
        <w:rPr>
          <w:rFonts w:ascii="Times New Roman" w:hAnsi="Times New Roman" w:cs="Times New Roman"/>
          <w:sz w:val="24"/>
          <w:szCs w:val="24"/>
        </w:rPr>
      </w:pPr>
      <w:r w:rsidRPr="003F2419">
        <w:rPr>
          <w:rFonts w:ascii="Times New Roman" w:hAnsi="Times New Roman" w:cs="Times New Roman"/>
          <w:b/>
          <w:sz w:val="24"/>
          <w:szCs w:val="24"/>
        </w:rPr>
        <w:t>“Trustee</w:t>
      </w:r>
      <w:r w:rsidRPr="003F2419">
        <w:rPr>
          <w:rFonts w:ascii="Times New Roman" w:hAnsi="Times New Roman" w:cs="Times New Roman"/>
          <w:b/>
          <w:bCs/>
          <w:sz w:val="24"/>
          <w:szCs w:val="24"/>
        </w:rPr>
        <w:t>”</w:t>
      </w:r>
      <w:r w:rsidRPr="003F2419">
        <w:rPr>
          <w:rFonts w:ascii="Times New Roman" w:hAnsi="Times New Roman" w:cs="Times New Roman"/>
          <w:sz w:val="24"/>
          <w:szCs w:val="24"/>
        </w:rPr>
        <w:t xml:space="preserve"> is ___________________.  Trustee</w:t>
      </w:r>
      <w:r w:rsidR="00F31E9B" w:rsidRPr="003F2419">
        <w:rPr>
          <w:rFonts w:ascii="Times New Roman" w:hAnsi="Times New Roman" w:cs="Times New Roman"/>
          <w:sz w:val="24"/>
          <w:szCs w:val="24"/>
        </w:rPr>
        <w:t>’</w:t>
      </w:r>
      <w:r w:rsidRPr="003F2419">
        <w:rPr>
          <w:rFonts w:ascii="Times New Roman" w:hAnsi="Times New Roman" w:cs="Times New Roman"/>
          <w:sz w:val="24"/>
          <w:szCs w:val="24"/>
        </w:rPr>
        <w:t>s address is ___________________.  The term “Trustee” includes any substitute/successor Trustee.</w:t>
      </w:r>
    </w:p>
    <w:p w14:paraId="0ADAC0E7" w14:textId="77777777" w:rsidR="00034CA3" w:rsidRDefault="00034CA3" w:rsidP="003C1878">
      <w:pPr>
        <w:spacing w:after="0" w:line="240" w:lineRule="auto"/>
        <w:jc w:val="both"/>
        <w:rPr>
          <w:rFonts w:ascii="Times New Roman" w:hAnsi="Times New Roman" w:cs="Times New Roman"/>
          <w:b/>
          <w:sz w:val="24"/>
          <w:szCs w:val="24"/>
        </w:rPr>
      </w:pPr>
    </w:p>
    <w:p w14:paraId="496081F2" w14:textId="56515FF3"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529B48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D</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1FA81C91"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034CA3">
        <w:rPr>
          <w:rFonts w:ascii="Times New Roman" w:hAnsi="Times New Roman" w:cs="Times New Roman"/>
          <w:b/>
          <w:sz w:val="24"/>
          <w:szCs w:val="24"/>
        </w:rPr>
        <w:t>E</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6FD48D5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F</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4EF2CD2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5FD0FE8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60175A5C"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034CA3">
        <w:rPr>
          <w:b/>
        </w:rPr>
        <w:t>I</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410AD6FD"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J</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43625986"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034CA3">
        <w:rPr>
          <w:b/>
        </w:rPr>
        <w:t>K</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424CEE87"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034CA3">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48A1704B"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4E9F922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3C8BD25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12D6E61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6BB8D4D4"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034CA3">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51F49537" w:rsidR="003F2419"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w:t>
      </w:r>
      <w:r w:rsidR="00034CA3">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55FD68B5" w14:textId="77777777" w:rsidR="003F2419" w:rsidRDefault="003F2419">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367C6CB6" w14:textId="77777777" w:rsidR="002E4D88" w:rsidRPr="002E4D88" w:rsidRDefault="002E4D88" w:rsidP="002E4D88">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ascii="Times New Roman" w:hAnsi="Times New Roman" w:cs="Times New Roman"/>
          <w:sz w:val="24"/>
          <w:szCs w:val="24"/>
        </w:rPr>
      </w:pPr>
      <w:r w:rsidRPr="002E4D88">
        <w:rPr>
          <w:rFonts w:ascii="Times New Roman" w:hAnsi="Times New Roman" w:cs="Times New Roman"/>
          <w:sz w:val="24"/>
          <w:szCs w:val="24"/>
        </w:rPr>
        <w:t>TRANSFER OF RIGHTS IN THE PROPERTY</w:t>
      </w:r>
    </w:p>
    <w:p w14:paraId="21D799B1" w14:textId="77777777" w:rsidR="002E4D88" w:rsidRPr="002E4D88" w:rsidRDefault="002E4D88" w:rsidP="002E4D88">
      <w:pPr>
        <w:tabs>
          <w:tab w:val="left" w:pos="720"/>
          <w:tab w:val="left" w:pos="1260"/>
          <w:tab w:val="left" w:pos="1440"/>
          <w:tab w:val="left" w:pos="2160"/>
          <w:tab w:val="left" w:pos="2880"/>
          <w:tab w:val="left" w:pos="3600"/>
          <w:tab w:val="left" w:pos="4320"/>
          <w:tab w:val="left" w:pos="4860"/>
          <w:tab w:val="left" w:pos="5760"/>
          <w:tab w:val="left" w:pos="6480"/>
          <w:tab w:val="left" w:pos="7200"/>
          <w:tab w:val="left" w:pos="7920"/>
          <w:tab w:val="left" w:pos="8640"/>
          <w:tab w:val="right" w:pos="9346"/>
        </w:tabs>
        <w:jc w:val="both"/>
        <w:rPr>
          <w:rFonts w:ascii="Times New Roman" w:hAnsi="Times New Roman" w:cs="Times New Roman"/>
          <w:sz w:val="24"/>
          <w:szCs w:val="24"/>
        </w:rPr>
      </w:pPr>
      <w:r w:rsidRPr="002E4D88">
        <w:rPr>
          <w:rFonts w:ascii="Times New Roman" w:hAnsi="Times New Roman" w:cs="Times New Roman"/>
          <w:sz w:val="24"/>
          <w:szCs w:val="24"/>
        </w:rPr>
        <w:t xml:space="preserve">This Security Instrument secures to Lender (i) the repayment of the Loan, and all renewals, extensions, and modifications of the Note, and (ii) the performance of Borrower’s covenants and agreements under this Security Instrument and the Note.  For this purpose, Borrower irrevocably grants, bargains, sells, conveys, and confirms to Trustee, in trust, with power of sale, the following </w:t>
      </w:r>
    </w:p>
    <w:p w14:paraId="672FD7FE" w14:textId="77777777" w:rsidR="002E4D88" w:rsidRPr="002E4D88" w:rsidRDefault="002E4D88" w:rsidP="002E4D88">
      <w:pPr>
        <w:tabs>
          <w:tab w:val="left" w:pos="720"/>
          <w:tab w:val="left" w:pos="1260"/>
          <w:tab w:val="left" w:pos="1440"/>
          <w:tab w:val="left" w:pos="2160"/>
          <w:tab w:val="left" w:pos="2880"/>
          <w:tab w:val="left" w:pos="3600"/>
          <w:tab w:val="left" w:pos="4320"/>
          <w:tab w:val="left" w:pos="4860"/>
          <w:tab w:val="left" w:pos="5760"/>
          <w:tab w:val="left" w:pos="6480"/>
          <w:tab w:val="left" w:pos="7200"/>
          <w:tab w:val="left" w:pos="7920"/>
          <w:tab w:val="left" w:pos="8640"/>
          <w:tab w:val="right" w:pos="9360"/>
        </w:tabs>
        <w:jc w:val="both"/>
        <w:rPr>
          <w:rFonts w:ascii="Times New Roman" w:hAnsi="Times New Roman" w:cs="Times New Roman"/>
          <w:sz w:val="24"/>
          <w:szCs w:val="24"/>
        </w:rPr>
      </w:pPr>
      <w:r w:rsidRPr="002E4D88">
        <w:rPr>
          <w:rFonts w:ascii="Times New Roman" w:hAnsi="Times New Roman" w:cs="Times New Roman"/>
          <w:sz w:val="24"/>
          <w:szCs w:val="24"/>
        </w:rPr>
        <w:t>described property located in the</w:t>
      </w:r>
    </w:p>
    <w:p w14:paraId="317E0A0F" w14:textId="77777777" w:rsidR="002E4D88" w:rsidRPr="002E4D88" w:rsidRDefault="002E4D88" w:rsidP="002E4D88">
      <w:pPr>
        <w:jc w:val="both"/>
        <w:rPr>
          <w:rFonts w:ascii="Times New Roman" w:hAnsi="Times New Roman" w:cs="Times New Roman"/>
          <w:sz w:val="24"/>
          <w:szCs w:val="24"/>
        </w:rPr>
      </w:pPr>
      <w:r w:rsidRPr="002E4D88">
        <w:rPr>
          <w:rFonts w:ascii="Times New Roman" w:hAnsi="Times New Roman" w:cs="Times New Roman"/>
          <w:sz w:val="24"/>
          <w:szCs w:val="24"/>
        </w:rPr>
        <w:t>______________________________________ of ____________________________________:</w:t>
      </w:r>
    </w:p>
    <w:p w14:paraId="4B54B2AC" w14:textId="77777777" w:rsidR="002E4D88" w:rsidRPr="00AB78F3" w:rsidRDefault="002E4D88" w:rsidP="002E4D88">
      <w:pPr>
        <w:tabs>
          <w:tab w:val="center" w:pos="2340"/>
          <w:tab w:val="center" w:pos="7200"/>
        </w:tabs>
        <w:jc w:val="both"/>
      </w:pPr>
      <w:r w:rsidRPr="002E4D88">
        <w:rPr>
          <w:rFonts w:ascii="Times New Roman" w:hAnsi="Times New Roman" w:cs="Times New Roman"/>
          <w:sz w:val="24"/>
          <w:szCs w:val="24"/>
        </w:rPr>
        <w:tab/>
        <w:t>[Type of Recording Jurisdiction]</w:t>
      </w:r>
      <w:r w:rsidRPr="002E4D88">
        <w:rPr>
          <w:rFonts w:ascii="Times New Roman" w:hAnsi="Times New Roman" w:cs="Times New Roman"/>
          <w:sz w:val="24"/>
          <w:szCs w:val="24"/>
        </w:rPr>
        <w:tab/>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357A8B8A" w14:textId="77777777" w:rsidR="002E4D88" w:rsidRPr="002E4D88" w:rsidRDefault="002E4D88" w:rsidP="002E4D88">
      <w:pPr>
        <w:tabs>
          <w:tab w:val="left" w:pos="36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u w:val="single"/>
        </w:rPr>
      </w:pPr>
      <w:r w:rsidRPr="002E4D88">
        <w:rPr>
          <w:rFonts w:ascii="Times New Roman" w:hAnsi="Times New Roman" w:cs="Times New Roman"/>
          <w:sz w:val="24"/>
          <w:szCs w:val="24"/>
        </w:rPr>
        <w:t>which currently has the address of __________________________________________________</w:t>
      </w:r>
    </w:p>
    <w:p w14:paraId="3947F849" w14:textId="77777777" w:rsidR="002E4D88" w:rsidRPr="002E4D88" w:rsidRDefault="002E4D88" w:rsidP="002E4D88">
      <w:pPr>
        <w:tabs>
          <w:tab w:val="center" w:pos="6120"/>
        </w:tabs>
        <w:spacing w:after="0" w:line="240" w:lineRule="auto"/>
        <w:jc w:val="both"/>
        <w:rPr>
          <w:rFonts w:ascii="Times New Roman" w:hAnsi="Times New Roman" w:cs="Times New Roman"/>
          <w:sz w:val="24"/>
          <w:szCs w:val="24"/>
        </w:rPr>
      </w:pPr>
      <w:r w:rsidRPr="002E4D88">
        <w:rPr>
          <w:rFonts w:ascii="Times New Roman" w:hAnsi="Times New Roman" w:cs="Times New Roman"/>
          <w:sz w:val="24"/>
          <w:szCs w:val="24"/>
        </w:rPr>
        <w:tab/>
        <w:t>[Street]</w:t>
      </w:r>
    </w:p>
    <w:p w14:paraId="190CE97B" w14:textId="77777777" w:rsidR="002E4D88" w:rsidRPr="002E4D88" w:rsidRDefault="002E4D88" w:rsidP="002E4D88">
      <w:pPr>
        <w:spacing w:after="0" w:line="240" w:lineRule="auto"/>
        <w:jc w:val="both"/>
        <w:rPr>
          <w:rFonts w:ascii="Times New Roman" w:hAnsi="Times New Roman" w:cs="Times New Roman"/>
          <w:sz w:val="24"/>
          <w:szCs w:val="24"/>
        </w:rPr>
      </w:pPr>
      <w:r w:rsidRPr="002E4D88">
        <w:rPr>
          <w:rFonts w:ascii="Times New Roman" w:hAnsi="Times New Roman" w:cs="Times New Roman"/>
          <w:sz w:val="24"/>
          <w:szCs w:val="24"/>
        </w:rPr>
        <w:t>________________________________, Missouri ___________________ (“Property Address”);</w:t>
      </w:r>
    </w:p>
    <w:p w14:paraId="1F65C8CF" w14:textId="77777777" w:rsidR="002E4D88" w:rsidRPr="002E4D88" w:rsidRDefault="002E4D88" w:rsidP="002E4D88">
      <w:pPr>
        <w:tabs>
          <w:tab w:val="center" w:pos="1980"/>
          <w:tab w:val="center" w:pos="6120"/>
        </w:tabs>
        <w:spacing w:after="0" w:line="240" w:lineRule="auto"/>
        <w:jc w:val="both"/>
        <w:rPr>
          <w:rFonts w:ascii="Times New Roman" w:hAnsi="Times New Roman" w:cs="Times New Roman"/>
          <w:sz w:val="24"/>
          <w:szCs w:val="24"/>
        </w:rPr>
      </w:pPr>
      <w:r w:rsidRPr="002E4D88">
        <w:rPr>
          <w:rFonts w:ascii="Times New Roman" w:hAnsi="Times New Roman" w:cs="Times New Roman"/>
          <w:sz w:val="24"/>
          <w:szCs w:val="24"/>
        </w:rPr>
        <w:tab/>
        <w:t>[City]</w:t>
      </w:r>
      <w:r w:rsidRPr="002E4D88">
        <w:rPr>
          <w:rFonts w:ascii="Times New Roman" w:hAnsi="Times New Roman" w:cs="Times New Roman"/>
          <w:sz w:val="24"/>
          <w:szCs w:val="24"/>
        </w:rPr>
        <w:tab/>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4EC56B12" w14:textId="57124042" w:rsidR="00731E1A" w:rsidRPr="00731E1A" w:rsidRDefault="00731E1A" w:rsidP="00731E1A">
      <w:pPr>
        <w:tabs>
          <w:tab w:val="left" w:pos="0"/>
        </w:tabs>
        <w:ind w:firstLine="720"/>
        <w:jc w:val="both"/>
        <w:rPr>
          <w:rFonts w:ascii="Times New Roman" w:hAnsi="Times New Roman" w:cs="Times New Roman"/>
          <w:sz w:val="24"/>
          <w:szCs w:val="24"/>
        </w:rPr>
      </w:pPr>
      <w:r w:rsidRPr="00731E1A">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hAnsi="Times New Roman" w:cs="Times New Roman"/>
          <w:sz w:val="24"/>
          <w:szCs w:val="24"/>
        </w:rPr>
        <w:t xml:space="preserve">  </w:t>
      </w:r>
    </w:p>
    <w:p w14:paraId="683914B5" w14:textId="77777777" w:rsidR="00373CAF" w:rsidRDefault="00373CAF" w:rsidP="00373CAF">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0A9C3CCB" w14:textId="77777777" w:rsidR="004E2534" w:rsidRDefault="003C1878" w:rsidP="004E2534">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2E4D88" w:rsidRPr="002E4D88">
        <w:rPr>
          <w:rFonts w:ascii="Times New Roman" w:hAnsi="Times New Roman" w:cs="Times New Roman"/>
          <w:sz w:val="24"/>
          <w:szCs w:val="24"/>
        </w:rPr>
        <w:t>Missouri state</w:t>
      </w:r>
      <w:r w:rsidR="002E4D88">
        <w:t xml:space="preserve"> </w:t>
      </w:r>
      <w:r w:rsidRPr="00662BA6">
        <w:rPr>
          <w:rFonts w:ascii="Times New Roman" w:hAnsi="Times New Roman" w:cs="Times New Roman"/>
          <w:sz w:val="24"/>
          <w:szCs w:val="24"/>
        </w:rPr>
        <w:t xml:space="preserve">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7155A412" w14:textId="135DA554" w:rsidR="003C1878" w:rsidRPr="00662BA6" w:rsidRDefault="003C1878" w:rsidP="004E2534">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30CEE89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w:t>
      </w:r>
      <w:r w:rsidR="002E4D88" w:rsidRPr="002E4D88">
        <w:rPr>
          <w:rFonts w:ascii="Times New Roman" w:hAnsi="Times New Roman" w:cs="Times New Roman"/>
          <w:sz w:val="24"/>
          <w:szCs w:val="24"/>
        </w:rPr>
        <w:t>State of Missouri</w:t>
      </w:r>
      <w:r w:rsidRPr="002E4D88">
        <w:rPr>
          <w:rFonts w:ascii="Times New Roman" w:hAnsi="Times New Roman" w:cs="Times New Roman"/>
          <w:sz w:val="24"/>
          <w:szCs w:val="24"/>
        </w:rPr>
        <w:t>.</w:t>
      </w:r>
      <w:r w:rsidRPr="00662BA6">
        <w:rPr>
          <w:rFonts w:ascii="Times New Roman" w:hAnsi="Times New Roman" w:cs="Times New Roman"/>
          <w:sz w:val="24"/>
          <w:szCs w:val="24"/>
        </w:rPr>
        <w:t xml:space="preserve">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w:t>
      </w:r>
      <w:r w:rsidRPr="006B1282">
        <w:rPr>
          <w:rFonts w:ascii="Times New Roman" w:hAnsi="Times New Roman" w:cs="Times New Roman"/>
          <w:sz w:val="24"/>
          <w:szCs w:val="24"/>
        </w:rPr>
        <w:t xml:space="preserve">period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6BB466D6" w14:textId="2C69747A" w:rsid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0</w:t>
      </w:r>
      <w:r w:rsidRPr="009B0867">
        <w:rPr>
          <w:rFonts w:ascii="Times New Roman" w:hAnsi="Times New Roman" w:cs="Times New Roman"/>
          <w:b/>
          <w:sz w:val="24"/>
          <w:szCs w:val="24"/>
        </w:rPr>
        <w:t>.  Acceleration; Remedies.</w:t>
      </w:r>
    </w:p>
    <w:p w14:paraId="478AC019" w14:textId="72C7FD36" w:rsidR="009B0867" w:rsidRPr="006A4213" w:rsidRDefault="009B0867" w:rsidP="006A42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(a) Notice of Default.</w:t>
      </w:r>
      <w:r w:rsidRPr="009B0867">
        <w:rPr>
          <w:rFonts w:ascii="Times New Roman" w:hAnsi="Times New Roman" w:cs="Times New Roman"/>
          <w:sz w:val="24"/>
          <w:szCs w:val="24"/>
        </w:rPr>
        <w:t xml:space="preserve">  </w:t>
      </w:r>
      <w:r w:rsidR="006A4213" w:rsidRPr="006A4213">
        <w:rPr>
          <w:rFonts w:ascii="Times New Roman" w:hAnsi="Times New Roman" w:cs="Times New Roman"/>
          <w:sz w:val="24"/>
          <w:szCs w:val="24"/>
        </w:rPr>
        <w:t>Lender will give a notice of Default to Borrower prior to acceleration following Borrower’s Default, except that such notice of Default will not be sent when Lender exercises its right under S</w:t>
      </w:r>
      <w:r w:rsidRPr="006A4213">
        <w:rPr>
          <w:rFonts w:ascii="Times New Roman" w:hAnsi="Times New Roman" w:cs="Times New Roman"/>
          <w:sz w:val="24"/>
          <w:szCs w:val="24"/>
        </w:rPr>
        <w:t xml:space="preserve">ection 14 </w:t>
      </w:r>
      <w:r w:rsidR="006A4213" w:rsidRPr="006A4213">
        <w:rPr>
          <w:rFonts w:ascii="Times New Roman" w:hAnsi="Times New Roman" w:cs="Times New Roman"/>
          <w:sz w:val="24"/>
          <w:szCs w:val="24"/>
        </w:rPr>
        <w:t>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w:t>
      </w:r>
      <w:r w:rsidR="002E4D88">
        <w:rPr>
          <w:rFonts w:ascii="Times New Roman" w:hAnsi="Times New Roman" w:cs="Times New Roman"/>
          <w:sz w:val="24"/>
          <w:szCs w:val="24"/>
        </w:rPr>
        <w:t xml:space="preserve"> in acceleration of the sums secured by this Security Instrument and</w:t>
      </w:r>
      <w:r w:rsidR="006A4213">
        <w:rPr>
          <w:rFonts w:ascii="Times New Roman" w:hAnsi="Times New Roman" w:cs="Times New Roman"/>
          <w:sz w:val="24"/>
          <w:szCs w:val="24"/>
        </w:rPr>
        <w:t xml:space="preserve"> sale of the Property</w:t>
      </w:r>
      <w:r w:rsidR="006A4213" w:rsidRPr="006A4213">
        <w:rPr>
          <w:rFonts w:ascii="Times New Roman" w:hAnsi="Times New Roman" w:cs="Times New Roman"/>
          <w:sz w:val="24"/>
          <w:szCs w:val="24"/>
        </w:rPr>
        <w:t xml:space="preserve">; (v) Borrower’s right to </w:t>
      </w:r>
      <w:r w:rsidR="002E4D88">
        <w:rPr>
          <w:rFonts w:ascii="Times New Roman" w:hAnsi="Times New Roman" w:cs="Times New Roman"/>
          <w:sz w:val="24"/>
          <w:szCs w:val="24"/>
        </w:rPr>
        <w:t>reinstate after acceleration</w:t>
      </w:r>
      <w:r w:rsidR="006A4213" w:rsidRPr="006A4213">
        <w:rPr>
          <w:rFonts w:ascii="Times New Roman" w:hAnsi="Times New Roman" w:cs="Times New Roman"/>
          <w:sz w:val="24"/>
          <w:szCs w:val="24"/>
        </w:rPr>
        <w:t xml:space="preserve">; and, (vi) </w:t>
      </w:r>
      <w:r w:rsidR="002E4D88">
        <w:rPr>
          <w:rFonts w:ascii="Times New Roman" w:hAnsi="Times New Roman" w:cs="Times New Roman"/>
          <w:sz w:val="24"/>
          <w:szCs w:val="24"/>
        </w:rPr>
        <w:t>Borrower’s right to bring</w:t>
      </w:r>
      <w:r w:rsidR="00C110F7">
        <w:rPr>
          <w:rFonts w:ascii="Times New Roman" w:hAnsi="Times New Roman" w:cs="Times New Roman"/>
          <w:sz w:val="24"/>
          <w:szCs w:val="24"/>
        </w:rPr>
        <w:t xml:space="preserve"> a court action to deny the existence of a Default or to assert any other defense of Borrower to acceleration and sale.</w:t>
      </w:r>
    </w:p>
    <w:p w14:paraId="30F85DDE" w14:textId="7D49FCEB" w:rsidR="009B0867" w:rsidRPr="009B0867" w:rsidRDefault="009B0867" w:rsidP="006A42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(b) Acceleration; Power of Sale; Expenses.</w:t>
      </w:r>
      <w:r w:rsidRPr="009B0867">
        <w:rPr>
          <w:rFonts w:ascii="Times New Roman" w:hAnsi="Times New Roman" w:cs="Times New Roman"/>
          <w:sz w:val="24"/>
          <w:szCs w:val="24"/>
        </w:rPr>
        <w:t xml:space="preserve">  </w:t>
      </w:r>
      <w:r w:rsidRPr="006A4213">
        <w:rPr>
          <w:rFonts w:ascii="Times New Roman" w:hAnsi="Times New Roman" w:cs="Times New Roman"/>
          <w:sz w:val="24"/>
          <w:szCs w:val="24"/>
        </w:rPr>
        <w:t>If the Default is not cured on or before the date specified in the notice, Lender may</w:t>
      </w:r>
      <w:r w:rsidR="006A4213" w:rsidRPr="006A4213">
        <w:rPr>
          <w:rFonts w:ascii="Times New Roman" w:hAnsi="Times New Roman" w:cs="Times New Roman"/>
          <w:sz w:val="24"/>
          <w:szCs w:val="24"/>
        </w:rPr>
        <w:t xml:space="preserve">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 fees and costs; (ii) property inspection and valuation fees; and (iii) other fees incurred to protect Lender’s interest in the Property and/or rights under this Security Instrument</w:t>
      </w:r>
      <w:r w:rsidRPr="009B0867">
        <w:rPr>
          <w:rFonts w:ascii="Times New Roman" w:hAnsi="Times New Roman" w:cs="Times New Roman"/>
          <w:sz w:val="24"/>
          <w:szCs w:val="24"/>
        </w:rPr>
        <w:t>.</w:t>
      </w:r>
    </w:p>
    <w:p w14:paraId="4335DEDF" w14:textId="06F4A855" w:rsidR="009B0867" w:rsidRPr="00563ED9"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(c) Notice of Sale; Sale of Property.</w:t>
      </w:r>
      <w:r w:rsidRPr="009B0867">
        <w:rPr>
          <w:rFonts w:ascii="Times New Roman" w:hAnsi="Times New Roman" w:cs="Times New Roman"/>
          <w:sz w:val="24"/>
          <w:szCs w:val="24"/>
        </w:rPr>
        <w:t xml:space="preserve">  If Lender invokes the power of sale</w:t>
      </w:r>
      <w:r w:rsidRPr="00563ED9">
        <w:rPr>
          <w:rFonts w:ascii="Times New Roman" w:hAnsi="Times New Roman" w:cs="Times New Roman"/>
          <w:sz w:val="24"/>
          <w:szCs w:val="24"/>
        </w:rPr>
        <w:t xml:space="preserve">, </w:t>
      </w:r>
      <w:r w:rsidR="00563ED9" w:rsidRPr="00563ED9">
        <w:rPr>
          <w:rFonts w:ascii="Times New Roman" w:hAnsi="Times New Roman" w:cs="Times New Roman"/>
          <w:sz w:val="24"/>
          <w:szCs w:val="24"/>
        </w:rPr>
        <w:t xml:space="preserve">Lender </w:t>
      </w:r>
      <w:r w:rsidR="00C83009">
        <w:rPr>
          <w:rFonts w:ascii="Times New Roman" w:hAnsi="Times New Roman" w:cs="Times New Roman"/>
          <w:sz w:val="24"/>
          <w:szCs w:val="24"/>
        </w:rPr>
        <w:t xml:space="preserve">or Trustee </w:t>
      </w:r>
      <w:r w:rsidR="00563ED9" w:rsidRPr="00563ED9">
        <w:rPr>
          <w:rFonts w:ascii="Times New Roman" w:hAnsi="Times New Roman" w:cs="Times New Roman"/>
          <w:sz w:val="24"/>
          <w:szCs w:val="24"/>
        </w:rPr>
        <w:t>will</w:t>
      </w:r>
      <w:r w:rsidR="00C83009">
        <w:rPr>
          <w:rFonts w:ascii="Times New Roman" w:hAnsi="Times New Roman" w:cs="Times New Roman"/>
          <w:sz w:val="24"/>
          <w:szCs w:val="24"/>
        </w:rPr>
        <w:t xml:space="preserve"> mail copies of a notice of sale</w:t>
      </w:r>
      <w:r w:rsidR="00563ED9" w:rsidRPr="00563ED9">
        <w:rPr>
          <w:rFonts w:ascii="Times New Roman" w:hAnsi="Times New Roman" w:cs="Times New Roman"/>
          <w:sz w:val="24"/>
          <w:szCs w:val="24"/>
        </w:rPr>
        <w:t>,</w:t>
      </w:r>
      <w:r w:rsidR="00C83009">
        <w:rPr>
          <w:rFonts w:ascii="Times New Roman" w:hAnsi="Times New Roman" w:cs="Times New Roman"/>
          <w:sz w:val="24"/>
          <w:szCs w:val="24"/>
        </w:rPr>
        <w:t xml:space="preserve"> in the manner prescribed by A</w:t>
      </w:r>
      <w:r w:rsidR="00563ED9" w:rsidRPr="00563ED9">
        <w:rPr>
          <w:rFonts w:ascii="Times New Roman" w:hAnsi="Times New Roman" w:cs="Times New Roman"/>
          <w:sz w:val="24"/>
          <w:szCs w:val="24"/>
        </w:rPr>
        <w:t>pplicable Law, to Borrower and to the other required recipients</w:t>
      </w:r>
      <w:r w:rsidR="00C83009">
        <w:rPr>
          <w:rFonts w:ascii="Times New Roman" w:hAnsi="Times New Roman" w:cs="Times New Roman"/>
          <w:sz w:val="24"/>
          <w:szCs w:val="24"/>
        </w:rPr>
        <w:t>.</w:t>
      </w:r>
      <w:r w:rsidR="00563ED9" w:rsidRPr="00563ED9">
        <w:rPr>
          <w:rFonts w:ascii="Times New Roman" w:hAnsi="Times New Roman" w:cs="Times New Roman"/>
          <w:sz w:val="24"/>
          <w:szCs w:val="24"/>
        </w:rPr>
        <w:t xml:space="preserve">  Trustee will give notice of sale</w:t>
      </w:r>
      <w:r w:rsidR="00563ED9" w:rsidRPr="00563ED9">
        <w:rPr>
          <w:rFonts w:ascii="Times New Roman" w:hAnsi="Times New Roman" w:cs="Times New Roman"/>
          <w:b/>
          <w:bCs/>
          <w:sz w:val="24"/>
          <w:szCs w:val="24"/>
        </w:rPr>
        <w:t xml:space="preserve"> </w:t>
      </w:r>
      <w:r w:rsidR="00C83009">
        <w:rPr>
          <w:rFonts w:ascii="Times New Roman" w:hAnsi="Times New Roman" w:cs="Times New Roman"/>
          <w:sz w:val="24"/>
          <w:szCs w:val="24"/>
        </w:rPr>
        <w:t>by public advertisement for the time an</w:t>
      </w:r>
      <w:r w:rsidR="00767E33">
        <w:rPr>
          <w:rFonts w:ascii="Times New Roman" w:hAnsi="Times New Roman" w:cs="Times New Roman"/>
          <w:sz w:val="24"/>
          <w:szCs w:val="24"/>
        </w:rPr>
        <w:t>d</w:t>
      </w:r>
      <w:r w:rsidR="00C83009">
        <w:rPr>
          <w:rFonts w:ascii="Times New Roman" w:hAnsi="Times New Roman" w:cs="Times New Roman"/>
          <w:sz w:val="24"/>
          <w:szCs w:val="24"/>
        </w:rPr>
        <w:t xml:space="preserve"> in the manner prescribed </w:t>
      </w:r>
      <w:r w:rsidR="00563ED9" w:rsidRPr="00563ED9">
        <w:rPr>
          <w:rFonts w:ascii="Times New Roman" w:hAnsi="Times New Roman" w:cs="Times New Roman"/>
          <w:sz w:val="24"/>
          <w:szCs w:val="24"/>
        </w:rPr>
        <w:t>by Applicable Law.  At a time permitted by, and in accordance with</w:t>
      </w:r>
      <w:r w:rsidR="00F05472">
        <w:rPr>
          <w:rFonts w:ascii="Times New Roman" w:hAnsi="Times New Roman" w:cs="Times New Roman"/>
          <w:sz w:val="24"/>
          <w:szCs w:val="24"/>
        </w:rPr>
        <w:t>,</w:t>
      </w:r>
      <w:r w:rsidR="00563ED9" w:rsidRPr="00563ED9">
        <w:rPr>
          <w:rFonts w:ascii="Times New Roman" w:hAnsi="Times New Roman" w:cs="Times New Roman"/>
          <w:sz w:val="24"/>
          <w:szCs w:val="24"/>
        </w:rPr>
        <w:t xml:space="preserve"> Applicable Law, Trustee, without further demand on Borrower, will sell the Property at public auction to the highest bidder </w:t>
      </w:r>
      <w:r w:rsidR="00F05472">
        <w:rPr>
          <w:rFonts w:ascii="Times New Roman" w:hAnsi="Times New Roman" w:cs="Times New Roman"/>
          <w:sz w:val="24"/>
          <w:szCs w:val="24"/>
        </w:rPr>
        <w:t xml:space="preserve">for cash </w:t>
      </w:r>
      <w:r w:rsidR="00563ED9" w:rsidRPr="00563ED9">
        <w:rPr>
          <w:rFonts w:ascii="Times New Roman" w:hAnsi="Times New Roman" w:cs="Times New Roman"/>
          <w:sz w:val="24"/>
          <w:szCs w:val="24"/>
        </w:rPr>
        <w:t xml:space="preserve">at the time and place and under the terms designated in the notice of sale in one or more parcels and in any order Trustee determines.  Trustee may postpone sale of </w:t>
      </w:r>
      <w:r w:rsidR="00767E33">
        <w:rPr>
          <w:rFonts w:ascii="Times New Roman" w:hAnsi="Times New Roman" w:cs="Times New Roman"/>
          <w:sz w:val="24"/>
          <w:szCs w:val="24"/>
        </w:rPr>
        <w:t xml:space="preserve">all or </w:t>
      </w:r>
      <w:r w:rsidR="00563ED9" w:rsidRPr="00563ED9">
        <w:rPr>
          <w:rFonts w:ascii="Times New Roman" w:hAnsi="Times New Roman" w:cs="Times New Roman"/>
          <w:sz w:val="24"/>
          <w:szCs w:val="24"/>
        </w:rPr>
        <w:t>any parcel of the Property</w:t>
      </w:r>
      <w:r w:rsidR="00F05472">
        <w:rPr>
          <w:rFonts w:ascii="Times New Roman" w:hAnsi="Times New Roman" w:cs="Times New Roman"/>
          <w:sz w:val="24"/>
          <w:szCs w:val="24"/>
        </w:rPr>
        <w:t xml:space="preserve"> to any later time on the </w:t>
      </w:r>
      <w:r w:rsidR="00767E33">
        <w:rPr>
          <w:rFonts w:ascii="Times New Roman" w:hAnsi="Times New Roman" w:cs="Times New Roman"/>
          <w:sz w:val="24"/>
          <w:szCs w:val="24"/>
        </w:rPr>
        <w:t xml:space="preserve">same </w:t>
      </w:r>
      <w:r w:rsidR="00F05472">
        <w:rPr>
          <w:rFonts w:ascii="Times New Roman" w:hAnsi="Times New Roman" w:cs="Times New Roman"/>
          <w:sz w:val="24"/>
          <w:szCs w:val="24"/>
        </w:rPr>
        <w:t>date</w:t>
      </w:r>
      <w:r w:rsidR="00563ED9" w:rsidRPr="00563ED9">
        <w:rPr>
          <w:rFonts w:ascii="Times New Roman" w:hAnsi="Times New Roman" w:cs="Times New Roman"/>
          <w:sz w:val="24"/>
          <w:szCs w:val="24"/>
        </w:rPr>
        <w:t xml:space="preserve"> by public announcement at the time and place of any previously scheduled sale.  Lender or its designee may purchase the Property at any sale.</w:t>
      </w:r>
    </w:p>
    <w:p w14:paraId="5AFFB874" w14:textId="2EF818CA" w:rsidR="00563ED9" w:rsidRDefault="009B0867" w:rsidP="00563ED9">
      <w:pPr>
        <w:pStyle w:val="BodyTextIndent2"/>
        <w:widowControl/>
      </w:pPr>
      <w:r w:rsidRPr="009B0867">
        <w:rPr>
          <w:b/>
        </w:rPr>
        <w:t xml:space="preserve">(d) Trustee’s Deed; Proceeds of Sale. </w:t>
      </w:r>
      <w:r w:rsidRPr="009B0867">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w:t>
      </w:r>
      <w:r w:rsidR="00F05472">
        <w:t xml:space="preserve">reasonable </w:t>
      </w:r>
      <w:r w:rsidRPr="009B0867">
        <w:t xml:space="preserve">Trustee’s </w:t>
      </w:r>
      <w:r w:rsidR="00F05472">
        <w:t xml:space="preserve"> and attorneys’ </w:t>
      </w:r>
      <w:r w:rsidRPr="009B0867">
        <w:t xml:space="preserve">fees </w:t>
      </w:r>
      <w:r w:rsidR="00F05472">
        <w:t xml:space="preserve">and costs; </w:t>
      </w:r>
      <w:r w:rsidR="00563ED9" w:rsidRPr="00AB78F3">
        <w:t>(ii) to all sums secured by this Security Instrument; and (iii) any excess to the person or persons legally entitled to it.</w:t>
      </w:r>
    </w:p>
    <w:p w14:paraId="04B00599" w14:textId="1CF4987A"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42403A">
        <w:rPr>
          <w:rFonts w:ascii="Times New Roman" w:hAnsi="Times New Roman" w:cs="Times New Roman"/>
          <w:b/>
          <w:sz w:val="24"/>
          <w:szCs w:val="24"/>
        </w:rPr>
        <w:t>1</w:t>
      </w:r>
      <w:r w:rsidRPr="009B0867">
        <w:rPr>
          <w:rFonts w:ascii="Times New Roman" w:hAnsi="Times New Roman" w:cs="Times New Roman"/>
          <w:b/>
          <w:sz w:val="24"/>
          <w:szCs w:val="24"/>
        </w:rPr>
        <w:t>.  Release.</w:t>
      </w:r>
      <w:r w:rsidRPr="009B0867">
        <w:rPr>
          <w:rFonts w:ascii="Times New Roman" w:hAnsi="Times New Roman" w:cs="Times New Roman"/>
          <w:sz w:val="24"/>
          <w:szCs w:val="24"/>
        </w:rPr>
        <w:t xml:space="preserve">  </w:t>
      </w:r>
      <w:r w:rsidR="00563ED9" w:rsidRPr="00563ED9">
        <w:rPr>
          <w:rFonts w:ascii="Times New Roman" w:hAnsi="Times New Roman" w:cs="Times New Roman"/>
          <w:sz w:val="24"/>
          <w:szCs w:val="24"/>
        </w:rPr>
        <w:t>Upon payment of all sums secured by this Security Instrument, Lender will re</w:t>
      </w:r>
      <w:r w:rsidR="00767E33">
        <w:rPr>
          <w:rFonts w:ascii="Times New Roman" w:hAnsi="Times New Roman" w:cs="Times New Roman"/>
          <w:sz w:val="24"/>
          <w:szCs w:val="24"/>
        </w:rPr>
        <w:t>lease</w:t>
      </w:r>
      <w:r w:rsidR="00563ED9" w:rsidRPr="00563ED9">
        <w:rPr>
          <w:rFonts w:ascii="Times New Roman" w:hAnsi="Times New Roman" w:cs="Times New Roman"/>
          <w:sz w:val="24"/>
          <w:szCs w:val="24"/>
        </w:rPr>
        <w:t xml:space="preserve"> this Security Instrument</w:t>
      </w:r>
      <w:r w:rsidR="00F05472">
        <w:rPr>
          <w:rFonts w:ascii="Times New Roman" w:hAnsi="Times New Roman" w:cs="Times New Roman"/>
          <w:sz w:val="24"/>
          <w:szCs w:val="24"/>
        </w:rPr>
        <w:t>.</w:t>
      </w:r>
      <w:r w:rsidR="00563ED9" w:rsidRPr="00563ED9">
        <w:rPr>
          <w:rFonts w:ascii="Times New Roman" w:hAnsi="Times New Roman" w:cs="Times New Roman"/>
          <w:sz w:val="24"/>
          <w:szCs w:val="24"/>
        </w:rPr>
        <w:t xml:space="preserve">  Borrower will pay any recordation costs associated with such release.  Lender may charge Borrower a fee for releasing this Security Instrument only if the fee is paid to a third party for services rendered and</w:t>
      </w:r>
      <w:r w:rsidR="00F05472">
        <w:rPr>
          <w:rFonts w:ascii="Times New Roman" w:hAnsi="Times New Roman" w:cs="Times New Roman"/>
          <w:sz w:val="24"/>
          <w:szCs w:val="24"/>
        </w:rPr>
        <w:t xml:space="preserve"> the charging of the fee</w:t>
      </w:r>
      <w:r w:rsidR="00563ED9" w:rsidRPr="00563ED9">
        <w:rPr>
          <w:rFonts w:ascii="Times New Roman" w:hAnsi="Times New Roman" w:cs="Times New Roman"/>
          <w:sz w:val="24"/>
          <w:szCs w:val="24"/>
        </w:rPr>
        <w:t xml:space="preserve"> is permitted under Applicable Law.</w:t>
      </w:r>
    </w:p>
    <w:p w14:paraId="6FD361B9" w14:textId="67E397E1" w:rsidR="009B0867" w:rsidRPr="00F05472" w:rsidRDefault="009B0867" w:rsidP="00C61A12">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42403A">
        <w:rPr>
          <w:rFonts w:ascii="Times New Roman" w:hAnsi="Times New Roman" w:cs="Times New Roman"/>
          <w:b/>
          <w:sz w:val="24"/>
          <w:szCs w:val="24"/>
        </w:rPr>
        <w:t>2</w:t>
      </w:r>
      <w:r w:rsidRPr="009B0867">
        <w:rPr>
          <w:rFonts w:ascii="Times New Roman" w:hAnsi="Times New Roman" w:cs="Times New Roman"/>
          <w:b/>
          <w:sz w:val="24"/>
          <w:szCs w:val="24"/>
        </w:rPr>
        <w:t>.  Substitute Trustee.</w:t>
      </w:r>
      <w:r w:rsidRPr="009B0867">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w:t>
      </w:r>
      <w:r w:rsidR="00F05472" w:rsidRPr="00F05472">
        <w:t xml:space="preserve"> </w:t>
      </w:r>
      <w:r w:rsidR="00F05472" w:rsidRPr="00F05472">
        <w:rPr>
          <w:rFonts w:ascii="Times New Roman" w:hAnsi="Times New Roman" w:cs="Times New Roman"/>
          <w:sz w:val="24"/>
          <w:szCs w:val="24"/>
        </w:rPr>
        <w:t>an instrument recorded in the county in which this Security Instrument is recorded.  Without conveyance of the Property, the successor trustee will succeed to all the rights, title, power, and duties conferred upon Trustee in this Security Instrument and by Applicable Law.</w:t>
      </w:r>
    </w:p>
    <w:p w14:paraId="6376AD7D" w14:textId="77777777" w:rsidR="00F05472" w:rsidRPr="00F05472" w:rsidRDefault="00F05472" w:rsidP="00C61A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F05472">
        <w:rPr>
          <w:rFonts w:ascii="Times New Roman" w:hAnsi="Times New Roman" w:cs="Times New Roman"/>
          <w:b/>
          <w:bCs/>
          <w:sz w:val="24"/>
          <w:szCs w:val="24"/>
        </w:rPr>
        <w:t xml:space="preserve">23.  Lease of the Property.  </w:t>
      </w:r>
      <w:r w:rsidRPr="00F05472">
        <w:rPr>
          <w:rFonts w:ascii="Times New Roman" w:hAnsi="Times New Roman" w:cs="Times New Roman"/>
          <w:sz w:val="24"/>
          <w:szCs w:val="24"/>
        </w:rPr>
        <w:t>Trustee hereby leases the Property to Borrower until this Security Instrument is either satisfied and released or until there is a Default under the</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provisions of this Security Instrument.  The Property is leased upon the following terms and conditions: Borrower, and every person claiming an interest in</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or possessing the Property or any part of the Property, will pay rent during the term of the</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lease in the amount of one cent per month, payable on demand, and without notice or demand will surrender peaceable possession of the Property to Trustee upon Default or to the purchaser of the Property</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at the foreclosure sale.</w:t>
      </w:r>
    </w:p>
    <w:p w14:paraId="5AEA863A" w14:textId="469A6A90" w:rsidR="00F05472" w:rsidRPr="00F05472" w:rsidRDefault="00C61A12" w:rsidP="00C61A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24</w:t>
      </w:r>
      <w:r w:rsidR="00F05472" w:rsidRPr="00F05472">
        <w:rPr>
          <w:rFonts w:ascii="Times New Roman" w:hAnsi="Times New Roman" w:cs="Times New Roman"/>
          <w:b/>
          <w:sz w:val="24"/>
          <w:szCs w:val="24"/>
        </w:rPr>
        <w:t>.  Homestead Exemption.</w:t>
      </w:r>
      <w:r w:rsidR="00F05472" w:rsidRPr="00F05472">
        <w:rPr>
          <w:rFonts w:ascii="Times New Roman" w:hAnsi="Times New Roman" w:cs="Times New Roman"/>
          <w:sz w:val="24"/>
          <w:szCs w:val="24"/>
        </w:rPr>
        <w:t xml:space="preserve">  Borrower waives all homestead exemptions in the Property to which Borrowers would otherwise be entitled under Applicable Law.</w:t>
      </w:r>
    </w:p>
    <w:p w14:paraId="722C3589" w14:textId="2779389A" w:rsidR="00F05472" w:rsidRPr="00F05472" w:rsidRDefault="00C61A12" w:rsidP="00C61A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25</w:t>
      </w:r>
      <w:r w:rsidR="00F05472" w:rsidRPr="00F05472">
        <w:rPr>
          <w:rFonts w:ascii="Times New Roman" w:hAnsi="Times New Roman" w:cs="Times New Roman"/>
          <w:b/>
          <w:sz w:val="24"/>
          <w:szCs w:val="24"/>
        </w:rPr>
        <w:t xml:space="preserve">.  Notice.  Oral or unexecuted agreements or commitments to loan money, extend credit, or to forebear from enforcing repayment of a debt including promises to extend or renew such debt are not enforceable, regardless of the legal theory upon which it is based that is in any way related to the credit agreement.  To protect you (Borrower(s)) and us (Creditor) from misunderstanding or disappointment, any agreements we reach covering such matters are contained in this writing, which is the complete and exclusive statement of the agreement between us, except as we may later agree in writing to modify it.  </w:t>
      </w:r>
    </w:p>
    <w:p w14:paraId="250EBA23" w14:textId="0F40BC11" w:rsidR="00F05472" w:rsidRPr="00F05472" w:rsidRDefault="00C61A12" w:rsidP="00C61A12">
      <w:pPr>
        <w:pStyle w:val="BodyText"/>
        <w:spacing w:after="0" w:line="240" w:lineRule="auto"/>
        <w:ind w:firstLine="720"/>
        <w:jc w:val="both"/>
        <w:rPr>
          <w:rFonts w:ascii="Times New Roman" w:hAnsi="Times New Roman" w:cs="Times New Roman"/>
          <w:bCs/>
          <w:sz w:val="24"/>
          <w:szCs w:val="24"/>
        </w:rPr>
      </w:pPr>
      <w:r>
        <w:rPr>
          <w:rFonts w:ascii="Times New Roman" w:hAnsi="Times New Roman" w:cs="Times New Roman"/>
          <w:b/>
          <w:sz w:val="24"/>
          <w:szCs w:val="24"/>
        </w:rPr>
        <w:t>26</w:t>
      </w:r>
      <w:r w:rsidR="00F05472" w:rsidRPr="00F05472">
        <w:rPr>
          <w:rFonts w:ascii="Times New Roman" w:hAnsi="Times New Roman" w:cs="Times New Roman"/>
          <w:b/>
          <w:sz w:val="24"/>
          <w:szCs w:val="24"/>
        </w:rPr>
        <w:t xml:space="preserve">.  Collateral Protection Act Notice.  </w:t>
      </w:r>
      <w:r w:rsidR="00F05472" w:rsidRPr="00F05472">
        <w:rPr>
          <w:rFonts w:ascii="Times New Roman" w:hAnsi="Times New Roman" w:cs="Times New Roman"/>
          <w:bCs/>
          <w:sz w:val="24"/>
          <w:szCs w:val="24"/>
        </w:rPr>
        <w:t xml:space="preserve">The following notice is provided pursuant to Missouri Revised Statutes § 427.120.  As used in this Security Instrument, the terms “you” and “your” refer to Borrower, and the terms “we” and us” refer to the Trustee and/or Lender.  </w:t>
      </w:r>
    </w:p>
    <w:p w14:paraId="4107A3D0" w14:textId="77777777" w:rsidR="00F05472" w:rsidRPr="00F05472" w:rsidRDefault="00F05472" w:rsidP="00C61A12">
      <w:pPr>
        <w:pStyle w:val="BodyText"/>
        <w:spacing w:after="0" w:line="240" w:lineRule="auto"/>
        <w:ind w:left="1440" w:right="1440"/>
        <w:jc w:val="both"/>
        <w:rPr>
          <w:rFonts w:ascii="Times New Roman" w:hAnsi="Times New Roman" w:cs="Times New Roman"/>
          <w:bCs/>
          <w:sz w:val="24"/>
          <w:szCs w:val="24"/>
        </w:rPr>
      </w:pPr>
      <w:r w:rsidRPr="00F05472">
        <w:rPr>
          <w:rFonts w:ascii="Times New Roman" w:hAnsi="Times New Roman" w:cs="Times New Roman"/>
          <w:bCs/>
          <w:sz w:val="24"/>
          <w:szCs w:val="24"/>
        </w:rPr>
        <w:t>UNLESS YOU PROVIDE EVIDENCE OF THE INSURANCE COVERAGE REQUIRED BY YOUR AGREEMENT WITH US, WE MAY PURCHASE INSURANCE AT YOUR EXPENSE TO PROTECT OUR INTERESTS IN YOUR COLLATERAL (THE PROPERTY).  THIS INSURANCE MAY, BUT NEED NOT, PROTECT YOUR INTERESTS.  THE COVERAGE THAT WE PURCHASE MAY NOT PAY ANY CLAIM THAT YOU MAKE OR ANY CLAIM THAT IS MADE AGAINST YOU IN CONNECTION WITH THE COLLATERAL.  YOU MAY LATER CANCEL ANY INSURANCE PURCHASED BY US, BUT ONLY AFTER PROVIDING EVIDENCE THAT YOU HAVE OBTAINED INSURANCE AS REQUIRED BY OUR AGREEMENT.  IF WE PURCHASE INSURANCE FOR THE COLLATERAL, YOU WILL BE RESPONSIBLE FOR THE COSTS OF THAT INSURANCE, INCLUDING THE INSURANCE PREMIUM, INTEREST AND ANY OTHER CHARGES WE MAY IMPOSE IN CONNECTION WITH THE PLACEMENT OF THE INSURANCE, UNTIL THE EFFECTIVE DATE OF THE CANCELLATION OR EXPIRATION OF THE INSURANCE.  THE COSTS OF THE INSURANCE MAY BE ADDED TO YOUR TOTAL OUTSTANDING BALANCE OR OBLIGATION.  THE COSTS OF THE INSURANCE MAY BE MORE THAN THE COST OF INSURANCE YOU MAY BE ABLE TO OBTAIN ON YOUR OWN.</w:t>
      </w:r>
    </w:p>
    <w:p w14:paraId="14BC0578" w14:textId="17340EAF" w:rsidR="003C1878" w:rsidRPr="002E4B4E" w:rsidRDefault="003C1878" w:rsidP="009B0867">
      <w:pPr>
        <w:overflowPunct w:val="0"/>
        <w:ind w:firstLine="720"/>
        <w:jc w:val="both"/>
        <w:textAlignment w:val="baseline"/>
        <w:rPr>
          <w:rFonts w:ascii="Times New Roman" w:hAnsi="Times New Roman"/>
          <w:b/>
          <w:color w:val="FF0000"/>
          <w:sz w:val="24"/>
        </w:rPr>
      </w:pPr>
      <w:r w:rsidRPr="00F05472">
        <w:rPr>
          <w:rFonts w:ascii="Times New Roman" w:hAnsi="Times New Roman" w:cs="Times New Roman"/>
          <w:b/>
          <w:color w:val="FF0000"/>
          <w:sz w:val="24"/>
          <w:szCs w:val="24"/>
        </w:rPr>
        <w:t>[</w:t>
      </w:r>
      <w:r w:rsidR="0042403A" w:rsidRPr="00F05472">
        <w:rPr>
          <w:rFonts w:ascii="Times New Roman" w:hAnsi="Times New Roman" w:cs="Times New Roman"/>
          <w:b/>
          <w:color w:val="FF0000"/>
          <w:sz w:val="24"/>
          <w:szCs w:val="24"/>
        </w:rPr>
        <w:t>2</w:t>
      </w:r>
      <w:r w:rsidR="00BE0147">
        <w:rPr>
          <w:rFonts w:ascii="Times New Roman" w:hAnsi="Times New Roman" w:cs="Times New Roman"/>
          <w:b/>
          <w:color w:val="FF0000"/>
          <w:sz w:val="24"/>
          <w:szCs w:val="24"/>
        </w:rPr>
        <w:t>7</w:t>
      </w:r>
      <w:r w:rsidRPr="00F05472">
        <w:rPr>
          <w:rFonts w:ascii="Times New Roman" w:hAnsi="Times New Roman" w:cs="Times New Roman"/>
          <w:b/>
          <w:color w:val="FF0000"/>
          <w:sz w:val="24"/>
          <w:szCs w:val="24"/>
        </w:rPr>
        <w:t xml:space="preserve">.  </w:t>
      </w:r>
      <w:r w:rsidR="001435EA" w:rsidRPr="00F05472">
        <w:rPr>
          <w:rFonts w:ascii="Times New Roman" w:hAnsi="Times New Roman" w:cs="Times New Roman"/>
          <w:b/>
          <w:color w:val="FF0000"/>
          <w:sz w:val="24"/>
          <w:szCs w:val="24"/>
        </w:rPr>
        <w:t>T</w:t>
      </w:r>
      <w:r w:rsidR="007025D9" w:rsidRPr="00F05472">
        <w:rPr>
          <w:rFonts w:ascii="Times New Roman" w:hAnsi="Times New Roman" w:cs="Times New Roman"/>
          <w:b/>
          <w:color w:val="FF0000"/>
          <w:sz w:val="24"/>
          <w:szCs w:val="24"/>
        </w:rPr>
        <w:t>erminatio</w:t>
      </w:r>
      <w:r w:rsidR="007025D9">
        <w:rPr>
          <w:rFonts w:ascii="Times New Roman" w:hAnsi="Times New Roman"/>
          <w:b/>
          <w:color w:val="FF0000"/>
          <w:sz w:val="24"/>
        </w:rPr>
        <w:t xml:space="preserve">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C0E479C" w14:textId="77777777" w:rsidR="00F76FD1" w:rsidRDefault="00F76FD1" w:rsidP="003C1878">
      <w:pPr>
        <w:tabs>
          <w:tab w:val="right" w:pos="9360"/>
        </w:tabs>
        <w:spacing w:after="0"/>
        <w:jc w:val="both"/>
        <w:rPr>
          <w:rFonts w:ascii="Times New Roman" w:hAnsi="Times New Roman" w:cs="Times New Roman"/>
          <w:sz w:val="24"/>
          <w:szCs w:val="24"/>
        </w:rPr>
      </w:pP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FE241" w14:textId="77777777" w:rsidR="00981DF6" w:rsidRDefault="00981DF6" w:rsidP="006B1282">
      <w:pPr>
        <w:spacing w:after="0" w:line="240" w:lineRule="auto"/>
      </w:pPr>
      <w:r>
        <w:separator/>
      </w:r>
    </w:p>
  </w:endnote>
  <w:endnote w:type="continuationSeparator" w:id="0">
    <w:p w14:paraId="6F7C64E0" w14:textId="77777777" w:rsidR="00981DF6" w:rsidRDefault="00981DF6"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428CE" w14:textId="5EC56079" w:rsidR="006B1282" w:rsidRPr="00DE2BD1" w:rsidRDefault="002E4D88" w:rsidP="004E2534">
    <w:pPr>
      <w:pStyle w:val="2021UIformat"/>
      <w:tabs>
        <w:tab w:val="clear" w:pos="6390"/>
        <w:tab w:val="clear" w:pos="7470"/>
        <w:tab w:val="clear" w:pos="9346"/>
        <w:tab w:val="left" w:pos="7200"/>
        <w:tab w:val="right" w:pos="9360"/>
      </w:tabs>
      <w:rPr>
        <w:b w:val="0"/>
        <w:sz w:val="14"/>
      </w:rPr>
    </w:pPr>
    <w:r>
      <w:rPr>
        <w:sz w:val="14"/>
      </w:rPr>
      <w:t>MISSOURI</w:t>
    </w:r>
    <w:r w:rsidR="006B1282" w:rsidRPr="007874AA">
      <w:rPr>
        <w:b w:val="0"/>
        <w:bCs/>
        <w:sz w:val="14"/>
        <w:szCs w:val="14"/>
      </w:rPr>
      <w:t>--Single Family--</w:t>
    </w:r>
    <w:r w:rsidR="006B1282" w:rsidRPr="00DE2BD1">
      <w:rPr>
        <w:sz w:val="14"/>
      </w:rPr>
      <w:t>Freddie Mac/Fannie Mae</w:t>
    </w:r>
    <w:r w:rsidR="006B1282">
      <w:rPr>
        <w:sz w:val="14"/>
      </w:rPr>
      <w:tab/>
    </w:r>
    <w:r w:rsidR="006B1282" w:rsidRPr="00DE2BD1">
      <w:rPr>
        <w:sz w:val="14"/>
      </w:rPr>
      <w:t>Form 3800.</w:t>
    </w:r>
    <w:r>
      <w:rPr>
        <w:sz w:val="14"/>
      </w:rPr>
      <w:t>26</w:t>
    </w:r>
    <w:r w:rsidR="006B1282" w:rsidRPr="00DE2BD1">
      <w:rPr>
        <w:sz w:val="14"/>
      </w:rPr>
      <w:tab/>
    </w:r>
    <w:r w:rsidR="004E2534">
      <w:rPr>
        <w:b w:val="0"/>
        <w:bCs/>
        <w:sz w:val="14"/>
      </w:rPr>
      <w:t>06</w:t>
    </w:r>
    <w:r w:rsidR="006B1282" w:rsidRPr="00295756">
      <w:rPr>
        <w:b w:val="0"/>
        <w:bCs/>
        <w:sz w:val="14"/>
      </w:rPr>
      <w:t>/</w:t>
    </w:r>
    <w:r w:rsidR="00C638B4" w:rsidRPr="00973460">
      <w:rPr>
        <w:b w:val="0"/>
        <w:bCs/>
        <w:sz w:val="14"/>
      </w:rPr>
      <w:t>202</w:t>
    </w:r>
    <w:r>
      <w:rPr>
        <w:b w:val="0"/>
        <w:bCs/>
        <w:sz w:val="14"/>
      </w:rPr>
      <w:t>5</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63699AD2" w:rsidR="006B1282" w:rsidRPr="0023541E" w:rsidRDefault="006B1282" w:rsidP="009F7528">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B41F4" w14:textId="77777777" w:rsidR="00981DF6" w:rsidRDefault="00981DF6" w:rsidP="006B1282">
      <w:pPr>
        <w:spacing w:after="0" w:line="240" w:lineRule="auto"/>
      </w:pPr>
      <w:r>
        <w:separator/>
      </w:r>
    </w:p>
  </w:footnote>
  <w:footnote w:type="continuationSeparator" w:id="0">
    <w:p w14:paraId="5F19AE46" w14:textId="77777777" w:rsidR="00981DF6" w:rsidRDefault="00981DF6"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34CA3"/>
    <w:rsid w:val="000525C8"/>
    <w:rsid w:val="0009286C"/>
    <w:rsid w:val="00096588"/>
    <w:rsid w:val="000B6109"/>
    <w:rsid w:val="001135E8"/>
    <w:rsid w:val="001435EA"/>
    <w:rsid w:val="001550A1"/>
    <w:rsid w:val="00176E23"/>
    <w:rsid w:val="00190A3F"/>
    <w:rsid w:val="001B1751"/>
    <w:rsid w:val="001C049D"/>
    <w:rsid w:val="001E76C1"/>
    <w:rsid w:val="001F6AC9"/>
    <w:rsid w:val="0023365C"/>
    <w:rsid w:val="00263D9F"/>
    <w:rsid w:val="00267ED0"/>
    <w:rsid w:val="00284596"/>
    <w:rsid w:val="00286461"/>
    <w:rsid w:val="00295756"/>
    <w:rsid w:val="002C7B4F"/>
    <w:rsid w:val="002E4D88"/>
    <w:rsid w:val="002F5E32"/>
    <w:rsid w:val="002F7320"/>
    <w:rsid w:val="00302201"/>
    <w:rsid w:val="00321C77"/>
    <w:rsid w:val="00342CE0"/>
    <w:rsid w:val="00361710"/>
    <w:rsid w:val="00365162"/>
    <w:rsid w:val="00373CAF"/>
    <w:rsid w:val="0038182C"/>
    <w:rsid w:val="00390159"/>
    <w:rsid w:val="003A08E7"/>
    <w:rsid w:val="003B5BB3"/>
    <w:rsid w:val="003C1878"/>
    <w:rsid w:val="003F2419"/>
    <w:rsid w:val="00401C89"/>
    <w:rsid w:val="0042403A"/>
    <w:rsid w:val="00433CEF"/>
    <w:rsid w:val="00457AD7"/>
    <w:rsid w:val="00475642"/>
    <w:rsid w:val="00482BD0"/>
    <w:rsid w:val="004D2A93"/>
    <w:rsid w:val="004E2534"/>
    <w:rsid w:val="004F1943"/>
    <w:rsid w:val="005137D1"/>
    <w:rsid w:val="00523085"/>
    <w:rsid w:val="00543D21"/>
    <w:rsid w:val="00563AED"/>
    <w:rsid w:val="00563ED9"/>
    <w:rsid w:val="0056672F"/>
    <w:rsid w:val="005E7A70"/>
    <w:rsid w:val="006051EF"/>
    <w:rsid w:val="00613C79"/>
    <w:rsid w:val="00633726"/>
    <w:rsid w:val="00642729"/>
    <w:rsid w:val="006443D2"/>
    <w:rsid w:val="00644AEA"/>
    <w:rsid w:val="006A4213"/>
    <w:rsid w:val="006B1282"/>
    <w:rsid w:val="007025D9"/>
    <w:rsid w:val="007051E5"/>
    <w:rsid w:val="007125C3"/>
    <w:rsid w:val="00713ABB"/>
    <w:rsid w:val="00731E1A"/>
    <w:rsid w:val="007665F0"/>
    <w:rsid w:val="00767E33"/>
    <w:rsid w:val="00777D68"/>
    <w:rsid w:val="007A0C81"/>
    <w:rsid w:val="007A3E77"/>
    <w:rsid w:val="007A45AD"/>
    <w:rsid w:val="007B0A0B"/>
    <w:rsid w:val="008148CA"/>
    <w:rsid w:val="00816AA4"/>
    <w:rsid w:val="008344EE"/>
    <w:rsid w:val="008822B6"/>
    <w:rsid w:val="008C4F80"/>
    <w:rsid w:val="008D06E1"/>
    <w:rsid w:val="008F15F8"/>
    <w:rsid w:val="00904A79"/>
    <w:rsid w:val="00921E4E"/>
    <w:rsid w:val="009362BF"/>
    <w:rsid w:val="00973460"/>
    <w:rsid w:val="00981DF6"/>
    <w:rsid w:val="009B0867"/>
    <w:rsid w:val="009D607F"/>
    <w:rsid w:val="009F7528"/>
    <w:rsid w:val="00A11ED2"/>
    <w:rsid w:val="00A20FDF"/>
    <w:rsid w:val="00A27B96"/>
    <w:rsid w:val="00A35815"/>
    <w:rsid w:val="00A54D6F"/>
    <w:rsid w:val="00A846B1"/>
    <w:rsid w:val="00AE2627"/>
    <w:rsid w:val="00B21028"/>
    <w:rsid w:val="00B64096"/>
    <w:rsid w:val="00BE0147"/>
    <w:rsid w:val="00BE7ECB"/>
    <w:rsid w:val="00C110F7"/>
    <w:rsid w:val="00C1152B"/>
    <w:rsid w:val="00C162AB"/>
    <w:rsid w:val="00C27CA1"/>
    <w:rsid w:val="00C4272E"/>
    <w:rsid w:val="00C5698E"/>
    <w:rsid w:val="00C61A12"/>
    <w:rsid w:val="00C638B4"/>
    <w:rsid w:val="00C650FE"/>
    <w:rsid w:val="00C76047"/>
    <w:rsid w:val="00C83009"/>
    <w:rsid w:val="00CA5614"/>
    <w:rsid w:val="00CC338D"/>
    <w:rsid w:val="00CD234A"/>
    <w:rsid w:val="00D1149A"/>
    <w:rsid w:val="00D13D32"/>
    <w:rsid w:val="00D46084"/>
    <w:rsid w:val="00D80944"/>
    <w:rsid w:val="00DC291B"/>
    <w:rsid w:val="00DE7D04"/>
    <w:rsid w:val="00E804D3"/>
    <w:rsid w:val="00EE0268"/>
    <w:rsid w:val="00F0379A"/>
    <w:rsid w:val="00F05472"/>
    <w:rsid w:val="00F31E9B"/>
    <w:rsid w:val="00F54B41"/>
    <w:rsid w:val="00F76FD1"/>
    <w:rsid w:val="00F972BD"/>
    <w:rsid w:val="00FA6825"/>
    <w:rsid w:val="00FB5C79"/>
    <w:rsid w:val="00FB6D3F"/>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 w:type="paragraph" w:styleId="BodyTextIndent2">
    <w:name w:val="Body Text Indent 2"/>
    <w:aliases w:val="bti2"/>
    <w:basedOn w:val="Normal"/>
    <w:link w:val="BodyTextIndent2Char"/>
    <w:hidden/>
    <w:uiPriority w:val="99"/>
    <w:rsid w:val="00563ED9"/>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
    <w:name w:val="Body Text Indent 2 Char"/>
    <w:aliases w:val="bti2 Char"/>
    <w:basedOn w:val="DefaultParagraphFont"/>
    <w:link w:val="BodyTextIndent2"/>
    <w:uiPriority w:val="99"/>
    <w:rsid w:val="00563ED9"/>
    <w:rPr>
      <w:rFonts w:ascii="Times New Roman" w:eastAsiaTheme="minorEastAsia" w:hAnsi="Times New Roman" w:cs="Times New Roman"/>
      <w:sz w:val="24"/>
      <w:szCs w:val="24"/>
    </w:rPr>
  </w:style>
  <w:style w:type="paragraph" w:styleId="BodyText">
    <w:name w:val="Body Text"/>
    <w:basedOn w:val="Normal"/>
    <w:link w:val="BodyTextChar"/>
    <w:uiPriority w:val="99"/>
    <w:semiHidden/>
    <w:unhideWhenUsed/>
    <w:rsid w:val="00F05472"/>
    <w:pPr>
      <w:spacing w:after="120"/>
    </w:pPr>
  </w:style>
  <w:style w:type="character" w:customStyle="1" w:styleId="BodyTextChar">
    <w:name w:val="Body Text Char"/>
    <w:basedOn w:val="DefaultParagraphFont"/>
    <w:link w:val="BodyText"/>
    <w:uiPriority w:val="99"/>
    <w:semiHidden/>
    <w:rsid w:val="00F05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 L E G A L _ P R I M A R Y ! 4 0 2 0 1 6 4 . 3 < / d o c u m e n t i d >  
     < s e n d e r i d > F 2 U B E F < / s e n d e r i d >  
     < s e n d e r e m a i l > B E N J A M I N _ F A R N E T H @ F A N N I E M A E . C O M < / s e n d e r e m a i l >  
     < l a s t m o d i f i e d > 2 0 2 5 - 0 6 - 0 2 T 1 2 : 2 8 : 0 0 . 0 0 0 0 0 0 0 - 0 4 : 0 0 < / l a s t m o d i f i e d >  
     < d a t a b a s e > L E G A L _ P R I M A R Y < / d a t a b a s e >  
 < / p r o p e r t i e s > 
</file>

<file path=customXml/itemProps1.xml><?xml version="1.0" encoding="utf-8"?>
<ds:datastoreItem xmlns:ds="http://schemas.openxmlformats.org/officeDocument/2006/customXml" ds:itemID="{D6E3BE6B-C8AF-4444-9FC6-E9B4B222242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6745</Words>
  <Characters>38453</Characters>
  <Application>Microsoft Office Word</Application>
  <DocSecurity>4</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Grettenberg, Teresa</cp:lastModifiedBy>
  <cp:revision>2</cp:revision>
  <dcterms:created xsi:type="dcterms:W3CDTF">2025-06-03T18:47:00Z</dcterms:created>
  <dcterms:modified xsi:type="dcterms:W3CDTF">2025-06-03T18:47:00Z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