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0D27D" w14:textId="77777777" w:rsidR="0009308B" w:rsidRDefault="0009308B">
      <w:pPr>
        <w:rPr>
          <w:b/>
          <w:sz w:val="36"/>
        </w:rPr>
      </w:pPr>
      <w:r>
        <w:rPr>
          <w:b/>
          <w:sz w:val="36"/>
        </w:rPr>
        <w:t>Mortgage Documents</w:t>
      </w:r>
    </w:p>
    <w:p w14:paraId="3A87CA45" w14:textId="77777777" w:rsidR="0009308B" w:rsidRDefault="0009308B">
      <w:pPr>
        <w:rPr>
          <w:rFonts w:ascii="Courier" w:hAnsi="Courier"/>
          <w:b/>
          <w:sz w:val="28"/>
        </w:rPr>
      </w:pPr>
    </w:p>
    <w:p w14:paraId="06679023" w14:textId="77777777" w:rsidR="0009308B" w:rsidRDefault="0009308B">
      <w:pPr>
        <w:rPr>
          <w:b/>
          <w:sz w:val="28"/>
        </w:rPr>
      </w:pPr>
      <w:r>
        <w:rPr>
          <w:b/>
          <w:sz w:val="28"/>
        </w:rPr>
        <w:t>Multistate Second Home Rider - Single-Family - Fannie Mae/Freddie Mac UNIFORM INSTRUMENT (Form 3890)</w:t>
      </w:r>
    </w:p>
    <w:p w14:paraId="4E1144BD" w14:textId="77777777" w:rsidR="0009308B" w:rsidRDefault="0009308B">
      <w:pPr>
        <w:rPr>
          <w:rFonts w:ascii="Courier" w:hAnsi="Courier"/>
          <w:b/>
          <w:sz w:val="28"/>
        </w:rPr>
      </w:pPr>
    </w:p>
    <w:p w14:paraId="0786DF14" w14:textId="77777777" w:rsidR="0009308B" w:rsidRDefault="0009308B">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5C28C2A1" w14:textId="10DB630A" w:rsidR="0009308B" w:rsidRDefault="0009308B">
      <w:pPr>
        <w:rPr>
          <w:sz w:val="24"/>
        </w:rPr>
      </w:pPr>
      <w:r>
        <w:rPr>
          <w:sz w:val="24"/>
        </w:rPr>
        <w:t>Rider</w:t>
      </w:r>
      <w:r>
        <w:rPr>
          <w:sz w:val="24"/>
        </w:rPr>
        <w:tab/>
      </w:r>
      <w:r>
        <w:rPr>
          <w:sz w:val="24"/>
        </w:rPr>
        <w:tab/>
      </w:r>
      <w:r>
        <w:rPr>
          <w:sz w:val="24"/>
        </w:rPr>
        <w:tab/>
      </w:r>
      <w:r>
        <w:rPr>
          <w:sz w:val="24"/>
        </w:rPr>
        <w:tab/>
      </w:r>
      <w:r>
        <w:rPr>
          <w:sz w:val="24"/>
        </w:rPr>
        <w:tab/>
      </w:r>
      <w:r>
        <w:rPr>
          <w:sz w:val="24"/>
        </w:rPr>
        <w:tab/>
      </w:r>
      <w:r w:rsidR="00304BB4">
        <w:rPr>
          <w:sz w:val="24"/>
        </w:rPr>
        <w:t>07</w:t>
      </w:r>
      <w:r w:rsidR="00864F97">
        <w:rPr>
          <w:sz w:val="24"/>
        </w:rPr>
        <w:t>/2021</w:t>
      </w:r>
    </w:p>
    <w:p w14:paraId="22BF7574" w14:textId="77777777" w:rsidR="0009308B" w:rsidRDefault="0009308B">
      <w:pPr>
        <w:rPr>
          <w:rFonts w:ascii="Courier" w:hAnsi="Courier"/>
          <w:sz w:val="24"/>
        </w:rPr>
      </w:pPr>
    </w:p>
    <w:p w14:paraId="2609AA40" w14:textId="77777777" w:rsidR="0009308B" w:rsidRDefault="0009308B">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451E425E" w14:textId="208729CD" w:rsidR="00897B2B" w:rsidRDefault="00304BB4" w:rsidP="00441755">
      <w:pPr>
        <w:tabs>
          <w:tab w:val="left" w:pos="4320"/>
        </w:tabs>
        <w:rPr>
          <w:sz w:val="24"/>
        </w:rPr>
      </w:pPr>
      <w:r>
        <w:rPr>
          <w:sz w:val="24"/>
        </w:rPr>
        <w:t>N/A</w:t>
      </w:r>
      <w:r>
        <w:rPr>
          <w:sz w:val="24"/>
        </w:rPr>
        <w:tab/>
        <w:t>N/A</w:t>
      </w:r>
    </w:p>
    <w:p w14:paraId="7C5B6FF7" w14:textId="77777777" w:rsidR="00441755" w:rsidRDefault="00441755" w:rsidP="00441755">
      <w:pPr>
        <w:tabs>
          <w:tab w:val="left" w:pos="4320"/>
        </w:tabs>
        <w:rPr>
          <w:sz w:val="24"/>
        </w:rPr>
      </w:pPr>
    </w:p>
    <w:p w14:paraId="34E4E6D7" w14:textId="77777777" w:rsidR="0009308B" w:rsidRDefault="0009308B">
      <w:pPr>
        <w:rPr>
          <w:b/>
          <w:sz w:val="24"/>
        </w:rPr>
      </w:pPr>
      <w:r>
        <w:rPr>
          <w:b/>
          <w:sz w:val="24"/>
        </w:rPr>
        <w:t>Printing Instructions</w:t>
      </w:r>
    </w:p>
    <w:p w14:paraId="4C78A603" w14:textId="77777777" w:rsidR="0009308B" w:rsidRDefault="0009308B">
      <w:pPr>
        <w:rPr>
          <w:sz w:val="24"/>
        </w:rPr>
      </w:pPr>
      <w:r>
        <w:rPr>
          <w:sz w:val="24"/>
        </w:rPr>
        <w:t>The PDF document must be printed on letter size paper, using portrait format.</w:t>
      </w:r>
    </w:p>
    <w:p w14:paraId="4B85AE1C" w14:textId="77777777" w:rsidR="0009308B" w:rsidRDefault="0009308B">
      <w:pPr>
        <w:rPr>
          <w:rFonts w:ascii="Courier" w:hAnsi="Courier"/>
          <w:sz w:val="24"/>
        </w:rPr>
      </w:pPr>
    </w:p>
    <w:p w14:paraId="62754D06" w14:textId="77777777" w:rsidR="0009308B" w:rsidRDefault="0009308B">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09308B" w14:paraId="6B62413E" w14:textId="77777777">
        <w:tc>
          <w:tcPr>
            <w:tcW w:w="1260" w:type="dxa"/>
          </w:tcPr>
          <w:p w14:paraId="4918CBC0" w14:textId="77777777" w:rsidR="0009308B" w:rsidRDefault="0009308B">
            <w:pPr>
              <w:rPr>
                <w:b/>
                <w:caps/>
                <w:sz w:val="24"/>
              </w:rPr>
            </w:pPr>
            <w:r>
              <w:rPr>
                <w:sz w:val="22"/>
              </w:rPr>
              <w:t>State</w:t>
            </w:r>
          </w:p>
        </w:tc>
        <w:tc>
          <w:tcPr>
            <w:tcW w:w="1530" w:type="dxa"/>
          </w:tcPr>
          <w:p w14:paraId="574D6628" w14:textId="77777777" w:rsidR="0009308B" w:rsidRDefault="0009308B">
            <w:pPr>
              <w:rPr>
                <w:b/>
                <w:caps/>
                <w:sz w:val="24"/>
              </w:rPr>
            </w:pPr>
            <w:r>
              <w:rPr>
                <w:sz w:val="22"/>
              </w:rPr>
              <w:t>Lien Type</w:t>
            </w:r>
          </w:p>
        </w:tc>
        <w:tc>
          <w:tcPr>
            <w:tcW w:w="2250" w:type="dxa"/>
          </w:tcPr>
          <w:p w14:paraId="4F54EB77" w14:textId="77777777" w:rsidR="0009308B" w:rsidRDefault="0009308B">
            <w:pPr>
              <w:rPr>
                <w:b/>
                <w:caps/>
                <w:sz w:val="24"/>
              </w:rPr>
            </w:pPr>
            <w:r>
              <w:rPr>
                <w:sz w:val="22"/>
              </w:rPr>
              <w:t>Product Type</w:t>
            </w:r>
          </w:p>
        </w:tc>
        <w:tc>
          <w:tcPr>
            <w:tcW w:w="2070" w:type="dxa"/>
          </w:tcPr>
          <w:p w14:paraId="07DA1365" w14:textId="77777777" w:rsidR="0009308B" w:rsidRDefault="0009308B">
            <w:pPr>
              <w:rPr>
                <w:b/>
                <w:caps/>
                <w:sz w:val="24"/>
              </w:rPr>
            </w:pPr>
            <w:r>
              <w:rPr>
                <w:sz w:val="22"/>
              </w:rPr>
              <w:t>Property Type</w:t>
            </w:r>
          </w:p>
        </w:tc>
        <w:tc>
          <w:tcPr>
            <w:tcW w:w="1890" w:type="dxa"/>
          </w:tcPr>
          <w:p w14:paraId="5426B107" w14:textId="77777777" w:rsidR="0009308B" w:rsidRDefault="0009308B">
            <w:pPr>
              <w:rPr>
                <w:b/>
                <w:caps/>
                <w:sz w:val="24"/>
              </w:rPr>
            </w:pPr>
            <w:r>
              <w:rPr>
                <w:sz w:val="22"/>
              </w:rPr>
              <w:t>Occupancy Type</w:t>
            </w:r>
          </w:p>
        </w:tc>
      </w:tr>
      <w:tr w:rsidR="0009308B" w14:paraId="34B640A2" w14:textId="77777777">
        <w:tc>
          <w:tcPr>
            <w:tcW w:w="1260" w:type="dxa"/>
          </w:tcPr>
          <w:p w14:paraId="336DD059" w14:textId="74E19F85" w:rsidR="0009308B" w:rsidRDefault="0009308B">
            <w:pPr>
              <w:rPr>
                <w:b/>
                <w:sz w:val="24"/>
              </w:rPr>
            </w:pPr>
            <w:r>
              <w:rPr>
                <w:b/>
                <w:sz w:val="24"/>
              </w:rPr>
              <w:t>All</w:t>
            </w:r>
            <w:r w:rsidR="00CD01FF">
              <w:rPr>
                <w:b/>
                <w:sz w:val="24"/>
              </w:rPr>
              <w:t>, except PR</w:t>
            </w:r>
          </w:p>
        </w:tc>
        <w:tc>
          <w:tcPr>
            <w:tcW w:w="1530" w:type="dxa"/>
          </w:tcPr>
          <w:p w14:paraId="16DEC4AB" w14:textId="77777777" w:rsidR="0009308B" w:rsidRDefault="0009308B">
            <w:pPr>
              <w:rPr>
                <w:b/>
                <w:sz w:val="24"/>
              </w:rPr>
            </w:pPr>
            <w:r>
              <w:rPr>
                <w:b/>
                <w:sz w:val="22"/>
              </w:rPr>
              <w:t>First</w:t>
            </w:r>
          </w:p>
        </w:tc>
        <w:tc>
          <w:tcPr>
            <w:tcW w:w="2250" w:type="dxa"/>
          </w:tcPr>
          <w:p w14:paraId="7B2BA1E5" w14:textId="5AE35668" w:rsidR="0009308B" w:rsidRDefault="0009308B">
            <w:pPr>
              <w:rPr>
                <w:b/>
                <w:sz w:val="24"/>
              </w:rPr>
            </w:pPr>
            <w:r>
              <w:rPr>
                <w:b/>
                <w:sz w:val="22"/>
              </w:rPr>
              <w:t xml:space="preserve">All </w:t>
            </w:r>
            <w:r>
              <w:rPr>
                <w:b/>
                <w:sz w:val="22"/>
              </w:rPr>
              <w:noBreakHyphen/>
              <w:t xml:space="preserve"> except for Texas Section 50(a)(6) mortgages</w:t>
            </w:r>
          </w:p>
        </w:tc>
        <w:tc>
          <w:tcPr>
            <w:tcW w:w="2070" w:type="dxa"/>
          </w:tcPr>
          <w:p w14:paraId="53EEBCDC" w14:textId="77777777" w:rsidR="0009308B" w:rsidRDefault="0009308B">
            <w:pPr>
              <w:rPr>
                <w:b/>
                <w:sz w:val="24"/>
              </w:rPr>
            </w:pPr>
            <w:r>
              <w:rPr>
                <w:b/>
                <w:sz w:val="22"/>
              </w:rPr>
              <w:t>All, except cooperatives</w:t>
            </w:r>
          </w:p>
        </w:tc>
        <w:tc>
          <w:tcPr>
            <w:tcW w:w="1890" w:type="dxa"/>
          </w:tcPr>
          <w:p w14:paraId="08D028B4" w14:textId="77777777" w:rsidR="0009308B" w:rsidRDefault="0009308B">
            <w:pPr>
              <w:rPr>
                <w:b/>
                <w:sz w:val="24"/>
              </w:rPr>
            </w:pPr>
            <w:r>
              <w:rPr>
                <w:b/>
                <w:sz w:val="22"/>
              </w:rPr>
              <w:t>Second home</w:t>
            </w:r>
          </w:p>
        </w:tc>
      </w:tr>
    </w:tbl>
    <w:p w14:paraId="4EDA4604" w14:textId="77777777" w:rsidR="0009308B" w:rsidRDefault="0009308B">
      <w:pPr>
        <w:rPr>
          <w:rFonts w:ascii="Courier" w:hAnsi="Courier"/>
          <w:b/>
          <w:sz w:val="24"/>
        </w:rPr>
      </w:pPr>
    </w:p>
    <w:p w14:paraId="26BCE604" w14:textId="77777777" w:rsidR="0009308B" w:rsidRDefault="0009308B">
      <w:pPr>
        <w:rPr>
          <w:b/>
          <w:sz w:val="24"/>
        </w:rPr>
      </w:pPr>
      <w:r>
        <w:rPr>
          <w:b/>
          <w:sz w:val="24"/>
        </w:rPr>
        <w:t>Required Changes</w:t>
      </w:r>
    </w:p>
    <w:p w14:paraId="37D0E3C5" w14:textId="77777777" w:rsidR="0009308B" w:rsidRDefault="0009308B">
      <w:pPr>
        <w:rPr>
          <w:sz w:val="24"/>
        </w:rPr>
      </w:pPr>
      <w:r>
        <w:rPr>
          <w:sz w:val="24"/>
        </w:rPr>
        <w:t>The following changes MUST always be made to this document:</w:t>
      </w:r>
    </w:p>
    <w:p w14:paraId="63BEDEDF" w14:textId="77777777" w:rsidR="0009308B" w:rsidRDefault="0009308B">
      <w:pPr>
        <w:rPr>
          <w:sz w:val="24"/>
        </w:rPr>
      </w:pPr>
    </w:p>
    <w:p w14:paraId="2C78F6D7" w14:textId="77777777" w:rsidR="0009308B" w:rsidRDefault="0009308B">
      <w:pPr>
        <w:rPr>
          <w:sz w:val="24"/>
        </w:rPr>
      </w:pPr>
      <w:r>
        <w:rPr>
          <w:sz w:val="24"/>
        </w:rPr>
        <w:t>None</w:t>
      </w:r>
    </w:p>
    <w:p w14:paraId="37A26A2D" w14:textId="77777777" w:rsidR="0009308B" w:rsidRDefault="0009308B">
      <w:pPr>
        <w:rPr>
          <w:rFonts w:ascii="Courier" w:hAnsi="Courier"/>
          <w:sz w:val="24"/>
        </w:rPr>
      </w:pPr>
    </w:p>
    <w:p w14:paraId="6CD0128B" w14:textId="77777777" w:rsidR="0009308B" w:rsidRDefault="0009308B">
      <w:pPr>
        <w:rPr>
          <w:b/>
          <w:sz w:val="24"/>
        </w:rPr>
      </w:pPr>
      <w:r>
        <w:rPr>
          <w:b/>
          <w:sz w:val="24"/>
        </w:rPr>
        <w:t>Authorized Changes</w:t>
      </w:r>
    </w:p>
    <w:p w14:paraId="0564424E" w14:textId="77777777" w:rsidR="0009308B" w:rsidRDefault="0009308B" w:rsidP="00901859">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72505BB6" w14:textId="77777777" w:rsidR="0009308B" w:rsidRDefault="0009308B" w:rsidP="00901859">
      <w:pPr>
        <w:jc w:val="both"/>
        <w:rPr>
          <w:sz w:val="24"/>
        </w:rPr>
      </w:pPr>
    </w:p>
    <w:p w14:paraId="1F9D64A0" w14:textId="211F5216" w:rsidR="006C6AF0" w:rsidRPr="00441755" w:rsidRDefault="0009308B" w:rsidP="00441755">
      <w:pPr>
        <w:pStyle w:val="ListParagraph"/>
        <w:ind w:left="1080"/>
        <w:jc w:val="both"/>
      </w:pPr>
      <w:r w:rsidRPr="00441755">
        <w:rPr>
          <w:sz w:val="24"/>
        </w:rPr>
        <w:t>1.</w:t>
      </w:r>
      <w:r w:rsidRPr="00441755">
        <w:rPr>
          <w:sz w:val="24"/>
        </w:rPr>
        <w:tab/>
        <w:t xml:space="preserve">Lenders </w:t>
      </w:r>
      <w:smartTag w:uri="urn:schemas-microsoft-com:office:smarttags" w:element="stockticker">
        <w:r w:rsidRPr="00441755">
          <w:rPr>
            <w:sz w:val="24"/>
          </w:rPr>
          <w:t>MAY</w:t>
        </w:r>
      </w:smartTag>
      <w:r w:rsidRPr="00441755">
        <w:rPr>
          <w:sz w:val="24"/>
        </w:rPr>
        <w:t xml:space="preserve"> include at the bottom of each page “initial lines” on which borrowers may insert their initials to acknowledge that all pages of the document are present. If these lines are added, lenders MUST require the borrowers to initial the lines on each page of the document.</w:t>
      </w:r>
      <w:bookmarkStart w:id="0" w:name="_Hlk74829733"/>
    </w:p>
    <w:bookmarkEnd w:id="0"/>
    <w:p w14:paraId="6AAD3065" w14:textId="77777777" w:rsidR="0009308B" w:rsidRDefault="0009308B" w:rsidP="00901859">
      <w:pPr>
        <w:jc w:val="both"/>
        <w:rPr>
          <w:sz w:val="24"/>
        </w:rPr>
      </w:pPr>
    </w:p>
    <w:p w14:paraId="11268ABB" w14:textId="77777777" w:rsidR="0009308B" w:rsidRDefault="0009308B" w:rsidP="00901859">
      <w:pPr>
        <w:jc w:val="both"/>
        <w:rPr>
          <w:b/>
          <w:sz w:val="24"/>
        </w:rPr>
      </w:pPr>
      <w:r>
        <w:rPr>
          <w:b/>
          <w:sz w:val="24"/>
        </w:rPr>
        <w:t>Other Pertinent Information</w:t>
      </w:r>
    </w:p>
    <w:p w14:paraId="0EA4DAF7" w14:textId="77777777" w:rsidR="0009308B" w:rsidRDefault="0009308B" w:rsidP="00901859">
      <w:pPr>
        <w:jc w:val="both"/>
        <w:rPr>
          <w:sz w:val="24"/>
        </w:rPr>
      </w:pPr>
      <w:r>
        <w:rPr>
          <w:sz w:val="24"/>
        </w:rPr>
        <w:t>Any special instructions related to preparation of this document, use of special signature forms, required riders or addenda, etc. are discussed below.</w:t>
      </w:r>
    </w:p>
    <w:p w14:paraId="6570DD97" w14:textId="77777777" w:rsidR="0009308B" w:rsidRDefault="0009308B" w:rsidP="00901859">
      <w:pPr>
        <w:jc w:val="both"/>
        <w:rPr>
          <w:sz w:val="24"/>
        </w:rPr>
      </w:pPr>
    </w:p>
    <w:p w14:paraId="35F1DBF9" w14:textId="77777777" w:rsidR="0009308B" w:rsidRDefault="0009308B" w:rsidP="00901859">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the applicable jurisdiction and will be held fully accountable for the use of any invalid signature form(s).</w:t>
      </w:r>
      <w:r>
        <w:rPr>
          <w:b/>
          <w:sz w:val="24"/>
        </w:rPr>
        <w:t xml:space="preserve"> </w:t>
      </w:r>
    </w:p>
    <w:p w14:paraId="1A90AB70" w14:textId="77777777" w:rsidR="0009308B" w:rsidRDefault="0009308B" w:rsidP="00901859">
      <w:pPr>
        <w:ind w:left="1440" w:hanging="720"/>
        <w:jc w:val="both"/>
        <w:rPr>
          <w:sz w:val="24"/>
        </w:rPr>
      </w:pPr>
      <w:r>
        <w:rPr>
          <w:sz w:val="24"/>
        </w:rPr>
        <w:lastRenderedPageBreak/>
        <w:t>-</w:t>
      </w:r>
      <w:r>
        <w:rPr>
          <w:sz w:val="24"/>
        </w:rPr>
        <w:tab/>
        <w:t>Each of the trustees must sign this document in a signature block substantially similar to the following, which should be inserted in the Borrower signature lines.</w:t>
      </w:r>
    </w:p>
    <w:p w14:paraId="3B0DA235" w14:textId="77777777" w:rsidR="0009308B" w:rsidRDefault="0009308B" w:rsidP="00901859">
      <w:pPr>
        <w:jc w:val="both"/>
        <w:rPr>
          <w:sz w:val="24"/>
        </w:rPr>
      </w:pPr>
    </w:p>
    <w:p w14:paraId="15149FC7" w14:textId="77777777" w:rsidR="0009308B" w:rsidRDefault="0009308B" w:rsidP="00901859">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53424492" w14:textId="77777777" w:rsidR="0009308B" w:rsidRDefault="0009308B" w:rsidP="00901859">
      <w:pPr>
        <w:jc w:val="both"/>
        <w:rPr>
          <w:i/>
          <w:sz w:val="22"/>
        </w:rPr>
      </w:pPr>
    </w:p>
    <w:p w14:paraId="43B15C9F" w14:textId="77777777" w:rsidR="00901859" w:rsidRPr="00441755" w:rsidRDefault="00901859" w:rsidP="00901859">
      <w:pPr>
        <w:ind w:left="720" w:hanging="720"/>
        <w:jc w:val="both"/>
        <w:rPr>
          <w:sz w:val="24"/>
        </w:rPr>
      </w:pPr>
    </w:p>
    <w:p w14:paraId="063B2AD7" w14:textId="63E1B4C7" w:rsidR="0009308B" w:rsidRDefault="0009308B" w:rsidP="00901859">
      <w:pPr>
        <w:ind w:left="720" w:hanging="720"/>
        <w:jc w:val="both"/>
        <w:rPr>
          <w:sz w:val="24"/>
        </w:rPr>
      </w:pPr>
      <w:r>
        <w:rPr>
          <w:sz w:val="24"/>
        </w:rPr>
        <w:t>2.</w:t>
      </w:r>
      <w:r>
        <w:rPr>
          <w:sz w:val="24"/>
        </w:rPr>
        <w:tab/>
        <w:t xml:space="preserve">When a lender uses the </w:t>
      </w:r>
      <w:smartTag w:uri="urn:schemas-microsoft-com:office:smarttags" w:element="place">
        <w:smartTag w:uri="urn:schemas-microsoft-com:office:smarttags" w:element="State">
          <w:r>
            <w:rPr>
              <w:i/>
              <w:sz w:val="24"/>
            </w:rPr>
            <w:t>New York</w:t>
          </w:r>
        </w:smartTag>
      </w:smartTag>
      <w:r>
        <w:rPr>
          <w:i/>
          <w:sz w:val="24"/>
        </w:rPr>
        <w:t xml:space="preserve"> Consolidation, Extension and Modification Agreement</w:t>
      </w:r>
      <w:r>
        <w:rPr>
          <w:sz w:val="24"/>
        </w:rPr>
        <w:t xml:space="preserve"> (Form 3172) in connection with the refinancing of a mortgage secured by a second home, it must also have the borrower execute this rider.</w:t>
      </w:r>
    </w:p>
    <w:p w14:paraId="0B4B7BA5" w14:textId="7103D0BD" w:rsidR="0009308B" w:rsidRDefault="0009308B" w:rsidP="00901859">
      <w:pPr>
        <w:jc w:val="both"/>
        <w:rPr>
          <w:sz w:val="22"/>
        </w:rPr>
      </w:pPr>
    </w:p>
    <w:sectPr w:rsidR="0009308B">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C85AB" w14:textId="77777777" w:rsidR="000D585F" w:rsidRDefault="000D585F" w:rsidP="008223EE">
      <w:r>
        <w:separator/>
      </w:r>
    </w:p>
  </w:endnote>
  <w:endnote w:type="continuationSeparator" w:id="0">
    <w:p w14:paraId="2AF1C25D" w14:textId="77777777" w:rsidR="000D585F" w:rsidRDefault="000D585F" w:rsidP="0082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67C58" w14:textId="4BD25990" w:rsidR="00304BB4" w:rsidRDefault="00304BB4" w:rsidP="00304BB4">
    <w:pPr>
      <w:tabs>
        <w:tab w:val="right" w:pos="9360"/>
      </w:tabs>
      <w:rPr>
        <w:bCs/>
        <w:sz w:val="14"/>
        <w:szCs w:val="18"/>
      </w:rPr>
    </w:pPr>
    <w:r>
      <w:rPr>
        <w:b/>
        <w:sz w:val="14"/>
        <w:szCs w:val="18"/>
      </w:rPr>
      <w:t xml:space="preserve">Fannie Mae Instructions to </w:t>
    </w:r>
    <w:r w:rsidRPr="0041122D">
      <w:rPr>
        <w:b/>
        <w:sz w:val="14"/>
        <w:szCs w:val="18"/>
      </w:rPr>
      <w:t>Form 3890</w:t>
    </w:r>
    <w:r>
      <w:rPr>
        <w:b/>
        <w:sz w:val="14"/>
        <w:szCs w:val="18"/>
      </w:rPr>
      <w:t xml:space="preserve">   </w:t>
    </w:r>
    <w:r>
      <w:rPr>
        <w:b/>
        <w:sz w:val="14"/>
        <w:szCs w:val="18"/>
      </w:rPr>
      <w:tab/>
    </w:r>
    <w:r w:rsidRPr="0041122D">
      <w:rPr>
        <w:b/>
        <w:sz w:val="14"/>
        <w:szCs w:val="18"/>
      </w:rPr>
      <w:t xml:space="preserve"> </w:t>
    </w:r>
    <w:r>
      <w:rPr>
        <w:bCs/>
        <w:sz w:val="14"/>
        <w:szCs w:val="18"/>
      </w:rPr>
      <w:t>07/2021</w:t>
    </w:r>
  </w:p>
  <w:p w14:paraId="261C84D3" w14:textId="42E43EBE" w:rsidR="000D585F" w:rsidRDefault="00304BB4" w:rsidP="00441755">
    <w:pPr>
      <w:tabs>
        <w:tab w:val="right" w:pos="9360"/>
      </w:tabs>
    </w:pPr>
    <w:r w:rsidRPr="0041122D">
      <w:rPr>
        <w:b/>
        <w:sz w:val="14"/>
        <w:szCs w:val="18"/>
      </w:rPr>
      <w:t>MULTISTATE SECOND HOME RIDER</w:t>
    </w:r>
    <w:r w:rsidRPr="0041122D">
      <w:rPr>
        <w:sz w:val="14"/>
        <w:szCs w:val="18"/>
      </w:rPr>
      <w:t>--Single Family--</w:t>
    </w:r>
    <w:bookmarkStart w:id="1" w:name="_Hlk872729"/>
    <w:r w:rsidRPr="0041122D">
      <w:rPr>
        <w:b/>
        <w:sz w:val="14"/>
        <w:szCs w:val="18"/>
      </w:rPr>
      <w:t xml:space="preserve">Fannie Mae/Freddie Mac </w:t>
    </w:r>
    <w:bookmarkEnd w:id="1"/>
    <w:r w:rsidRPr="0041122D">
      <w:rPr>
        <w:b/>
        <w:sz w:val="14"/>
        <w:szCs w:val="18"/>
      </w:rPr>
      <w:t>UNIFORM INSTRUMENT</w:t>
    </w:r>
    <w:r w:rsidRPr="0041122D">
      <w:rPr>
        <w:sz w:val="14"/>
        <w:szCs w:val="18"/>
      </w:rPr>
      <w:tab/>
    </w:r>
    <w:r>
      <w:rPr>
        <w:i/>
        <w:sz w:val="14"/>
        <w:szCs w:val="18"/>
      </w:rPr>
      <w:t>P</w:t>
    </w:r>
    <w:r w:rsidRPr="0041122D">
      <w:rPr>
        <w:i/>
        <w:sz w:val="14"/>
        <w:szCs w:val="18"/>
      </w:rPr>
      <w:t>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4FA38" w14:textId="77777777" w:rsidR="000D585F" w:rsidRDefault="000D585F" w:rsidP="008223EE">
      <w:r>
        <w:separator/>
      </w:r>
    </w:p>
  </w:footnote>
  <w:footnote w:type="continuationSeparator" w:id="0">
    <w:p w14:paraId="31301FBB" w14:textId="77777777" w:rsidR="000D585F" w:rsidRDefault="000D585F" w:rsidP="00822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92057"/>
    <w:multiLevelType w:val="hybridMultilevel"/>
    <w:tmpl w:val="C2F486DE"/>
    <w:lvl w:ilvl="0" w:tplc="628CEE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08B"/>
    <w:rsid w:val="00004AA6"/>
    <w:rsid w:val="00033C57"/>
    <w:rsid w:val="0009308B"/>
    <w:rsid w:val="000D585F"/>
    <w:rsid w:val="001412FD"/>
    <w:rsid w:val="001D7530"/>
    <w:rsid w:val="00215DF6"/>
    <w:rsid w:val="00304BB4"/>
    <w:rsid w:val="00427811"/>
    <w:rsid w:val="00441755"/>
    <w:rsid w:val="00512750"/>
    <w:rsid w:val="00560A18"/>
    <w:rsid w:val="00565B19"/>
    <w:rsid w:val="005B2A19"/>
    <w:rsid w:val="005C4B63"/>
    <w:rsid w:val="006C6AF0"/>
    <w:rsid w:val="007A6EE9"/>
    <w:rsid w:val="008223EE"/>
    <w:rsid w:val="00864F97"/>
    <w:rsid w:val="00897B2B"/>
    <w:rsid w:val="00901859"/>
    <w:rsid w:val="00963C5E"/>
    <w:rsid w:val="009778BE"/>
    <w:rsid w:val="009A4C58"/>
    <w:rsid w:val="00C61008"/>
    <w:rsid w:val="00C6545F"/>
    <w:rsid w:val="00C9514A"/>
    <w:rsid w:val="00CD01FF"/>
    <w:rsid w:val="00DF5F75"/>
    <w:rsid w:val="00F72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49"/>
    <o:shapelayout v:ext="edit">
      <o:idmap v:ext="edit" data="1"/>
    </o:shapelayout>
  </w:shapeDefaults>
  <w:decimalSymbol w:val="."/>
  <w:listSeparator w:val=","/>
  <w14:docId w14:val="6E2C69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23EE"/>
    <w:pPr>
      <w:tabs>
        <w:tab w:val="center" w:pos="4680"/>
        <w:tab w:val="right" w:pos="9360"/>
      </w:tabs>
    </w:pPr>
  </w:style>
  <w:style w:type="character" w:customStyle="1" w:styleId="HeaderChar">
    <w:name w:val="Header Char"/>
    <w:basedOn w:val="DefaultParagraphFont"/>
    <w:link w:val="Header"/>
    <w:rsid w:val="008223EE"/>
  </w:style>
  <w:style w:type="paragraph" w:styleId="Footer">
    <w:name w:val="footer"/>
    <w:basedOn w:val="Normal"/>
    <w:link w:val="FooterChar"/>
    <w:rsid w:val="008223EE"/>
    <w:pPr>
      <w:tabs>
        <w:tab w:val="center" w:pos="4680"/>
        <w:tab w:val="right" w:pos="9360"/>
      </w:tabs>
    </w:pPr>
  </w:style>
  <w:style w:type="character" w:customStyle="1" w:styleId="FooterChar">
    <w:name w:val="Footer Char"/>
    <w:basedOn w:val="DefaultParagraphFont"/>
    <w:link w:val="Footer"/>
    <w:rsid w:val="008223EE"/>
  </w:style>
  <w:style w:type="paragraph" w:styleId="BalloonText">
    <w:name w:val="Balloon Text"/>
    <w:basedOn w:val="Normal"/>
    <w:link w:val="BalloonTextChar"/>
    <w:rsid w:val="000D585F"/>
    <w:rPr>
      <w:rFonts w:ascii="Segoe UI" w:hAnsi="Segoe UI" w:cs="Segoe UI"/>
      <w:sz w:val="18"/>
      <w:szCs w:val="18"/>
    </w:rPr>
  </w:style>
  <w:style w:type="character" w:customStyle="1" w:styleId="BalloonTextChar">
    <w:name w:val="Balloon Text Char"/>
    <w:basedOn w:val="DefaultParagraphFont"/>
    <w:link w:val="BalloonText"/>
    <w:rsid w:val="000D585F"/>
    <w:rPr>
      <w:rFonts w:ascii="Segoe UI" w:hAnsi="Segoe UI" w:cs="Segoe UI"/>
      <w:sz w:val="18"/>
      <w:szCs w:val="18"/>
    </w:rPr>
  </w:style>
  <w:style w:type="character" w:styleId="CommentReference">
    <w:name w:val="annotation reference"/>
    <w:basedOn w:val="DefaultParagraphFont"/>
    <w:rsid w:val="00427811"/>
    <w:rPr>
      <w:sz w:val="16"/>
      <w:szCs w:val="16"/>
    </w:rPr>
  </w:style>
  <w:style w:type="paragraph" w:styleId="CommentText">
    <w:name w:val="annotation text"/>
    <w:basedOn w:val="Normal"/>
    <w:link w:val="CommentTextChar"/>
    <w:rsid w:val="00427811"/>
  </w:style>
  <w:style w:type="character" w:customStyle="1" w:styleId="CommentTextChar">
    <w:name w:val="Comment Text Char"/>
    <w:basedOn w:val="DefaultParagraphFont"/>
    <w:link w:val="CommentText"/>
    <w:rsid w:val="00427811"/>
  </w:style>
  <w:style w:type="paragraph" w:styleId="CommentSubject">
    <w:name w:val="annotation subject"/>
    <w:basedOn w:val="CommentText"/>
    <w:next w:val="CommentText"/>
    <w:link w:val="CommentSubjectChar"/>
    <w:rsid w:val="00427811"/>
    <w:rPr>
      <w:b/>
      <w:bCs/>
    </w:rPr>
  </w:style>
  <w:style w:type="character" w:customStyle="1" w:styleId="CommentSubjectChar">
    <w:name w:val="Comment Subject Char"/>
    <w:basedOn w:val="CommentTextChar"/>
    <w:link w:val="CommentSubject"/>
    <w:rsid w:val="00427811"/>
    <w:rPr>
      <w:b/>
      <w:bCs/>
    </w:rPr>
  </w:style>
  <w:style w:type="paragraph" w:styleId="ListParagraph">
    <w:name w:val="List Paragraph"/>
    <w:basedOn w:val="Normal"/>
    <w:uiPriority w:val="34"/>
    <w:qFormat/>
    <w:rsid w:val="006C6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1972</Characters>
  <Application>Microsoft Office Word</Application>
  <DocSecurity>0</DocSecurity>
  <Lines>16</Lines>
  <Paragraphs>4</Paragraphs>
  <ScaleCrop>false</ScaleCrop>
  <Manager/>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2021-06-22T19:39:00Z</dcterms:created>
  <dcterms:modified xsi:type="dcterms:W3CDTF">2021-06-22T19:39:00Z</dcterms:modified>
</cp:coreProperties>
</file>