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9DDD" w14:textId="77777777" w:rsidR="00F915EA" w:rsidRDefault="00F915EA">
      <w:pPr>
        <w:rPr>
          <w:b/>
          <w:sz w:val="36"/>
        </w:rPr>
      </w:pPr>
      <w:r>
        <w:rPr>
          <w:b/>
          <w:sz w:val="36"/>
        </w:rPr>
        <w:t>Mortgage Documents</w:t>
      </w:r>
    </w:p>
    <w:p w14:paraId="2C0FE70D" w14:textId="77777777" w:rsidR="00F915EA" w:rsidRDefault="00F915EA">
      <w:pPr>
        <w:rPr>
          <w:rFonts w:ascii="Courier" w:hAnsi="Courier"/>
          <w:b/>
          <w:sz w:val="28"/>
        </w:rPr>
      </w:pPr>
    </w:p>
    <w:p w14:paraId="791FA74D" w14:textId="77777777" w:rsidR="00F915EA" w:rsidRDefault="00F915EA">
      <w:pPr>
        <w:rPr>
          <w:b/>
          <w:sz w:val="28"/>
        </w:rPr>
      </w:pPr>
      <w:smartTag w:uri="urn:schemas-microsoft-com:office:smarttags" w:element="State">
        <w:smartTag w:uri="urn:schemas-microsoft-com:office:smarttags" w:element="place">
          <w:r>
            <w:rPr>
              <w:b/>
              <w:sz w:val="28"/>
            </w:rPr>
            <w:t>New York</w:t>
          </w:r>
        </w:smartTag>
      </w:smartTag>
      <w:r>
        <w:rPr>
          <w:b/>
          <w:sz w:val="28"/>
        </w:rPr>
        <w:t xml:space="preserve"> Consolidation, Extension and Modification Agreement - Single Family - Fannie Mae/Freddie Mac UNIFORM INSTRUMENT (Form 3172)</w:t>
      </w:r>
    </w:p>
    <w:p w14:paraId="4E621D0C" w14:textId="77777777" w:rsidR="00F915EA" w:rsidRDefault="00F915EA">
      <w:pPr>
        <w:rPr>
          <w:rFonts w:ascii="Courier" w:hAnsi="Courier"/>
          <w:b/>
          <w:sz w:val="28"/>
        </w:rPr>
      </w:pPr>
    </w:p>
    <w:p w14:paraId="25013ABD" w14:textId="3E2CDD7E" w:rsidR="00F915EA" w:rsidRDefault="00F915EA">
      <w:pPr>
        <w:rPr>
          <w:b/>
          <w:sz w:val="24"/>
        </w:rPr>
      </w:pPr>
      <w:r>
        <w:rPr>
          <w:b/>
          <w:sz w:val="24"/>
        </w:rPr>
        <w:t>Type of Instrument</w:t>
      </w:r>
      <w:r>
        <w:rPr>
          <w:b/>
          <w:sz w:val="24"/>
        </w:rPr>
        <w:tab/>
      </w:r>
      <w:r>
        <w:rPr>
          <w:b/>
          <w:sz w:val="24"/>
        </w:rPr>
        <w:tab/>
      </w:r>
      <w:r>
        <w:rPr>
          <w:b/>
          <w:sz w:val="24"/>
        </w:rPr>
        <w:tab/>
      </w:r>
      <w:r>
        <w:rPr>
          <w:b/>
          <w:sz w:val="24"/>
        </w:rPr>
        <w:tab/>
      </w:r>
      <w:r w:rsidR="00F270D9">
        <w:rPr>
          <w:b/>
          <w:sz w:val="24"/>
        </w:rPr>
        <w:tab/>
      </w:r>
      <w:proofErr w:type="spellStart"/>
      <w:r>
        <w:rPr>
          <w:b/>
          <w:sz w:val="24"/>
        </w:rPr>
        <w:t>Instrument</w:t>
      </w:r>
      <w:proofErr w:type="spellEnd"/>
      <w:r>
        <w:rPr>
          <w:b/>
          <w:sz w:val="24"/>
        </w:rPr>
        <w:t xml:space="preserve"> Revision Date</w:t>
      </w:r>
    </w:p>
    <w:p w14:paraId="3B373549" w14:textId="5A39F075" w:rsidR="00F915EA" w:rsidRDefault="00F915EA">
      <w:pPr>
        <w:rPr>
          <w:sz w:val="24"/>
        </w:rPr>
      </w:pPr>
      <w:r>
        <w:rPr>
          <w:sz w:val="24"/>
        </w:rPr>
        <w:t>Consolidation Agreement</w:t>
      </w:r>
      <w:r>
        <w:rPr>
          <w:sz w:val="24"/>
        </w:rPr>
        <w:tab/>
      </w:r>
      <w:r>
        <w:rPr>
          <w:sz w:val="24"/>
        </w:rPr>
        <w:tab/>
      </w:r>
      <w:r>
        <w:rPr>
          <w:sz w:val="24"/>
        </w:rPr>
        <w:tab/>
      </w:r>
      <w:r w:rsidR="00F270D9">
        <w:rPr>
          <w:sz w:val="24"/>
        </w:rPr>
        <w:tab/>
      </w:r>
      <w:r w:rsidR="00A412CD">
        <w:rPr>
          <w:sz w:val="24"/>
        </w:rPr>
        <w:t>07/2021</w:t>
      </w:r>
    </w:p>
    <w:p w14:paraId="5003F614" w14:textId="77777777" w:rsidR="00F915EA" w:rsidRDefault="00F915EA">
      <w:pPr>
        <w:rPr>
          <w:rFonts w:ascii="Courier" w:hAnsi="Courier"/>
          <w:sz w:val="24"/>
        </w:rPr>
      </w:pPr>
    </w:p>
    <w:p w14:paraId="43043ED3" w14:textId="7BCA8F7E" w:rsidR="00F915EA" w:rsidRDefault="00F915EA">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F270D9">
        <w:rPr>
          <w:rFonts w:ascii="Courier" w:hAnsi="Courier"/>
          <w:b/>
          <w:sz w:val="24"/>
        </w:rPr>
        <w:tab/>
      </w:r>
      <w:r>
        <w:rPr>
          <w:b/>
          <w:sz w:val="24"/>
        </w:rPr>
        <w:t>Summary Page Last Modified</w:t>
      </w:r>
    </w:p>
    <w:p w14:paraId="14EAEB2A" w14:textId="012C3D86" w:rsidR="002C52FF" w:rsidRDefault="00A412CD" w:rsidP="00F270D9">
      <w:pPr>
        <w:tabs>
          <w:tab w:val="left" w:pos="5040"/>
        </w:tabs>
        <w:rPr>
          <w:sz w:val="24"/>
        </w:rPr>
      </w:pPr>
      <w:r>
        <w:rPr>
          <w:sz w:val="24"/>
        </w:rPr>
        <w:t>N/A</w:t>
      </w:r>
      <w:r>
        <w:rPr>
          <w:sz w:val="24"/>
        </w:rPr>
        <w:tab/>
      </w:r>
      <w:r w:rsidR="001E0304">
        <w:rPr>
          <w:sz w:val="24"/>
        </w:rPr>
        <w:t>01/23 (Authorized change 6(a) revised)</w:t>
      </w:r>
    </w:p>
    <w:p w14:paraId="1940F162" w14:textId="57271BA6" w:rsidR="00A80FC4" w:rsidRDefault="00A80FC4" w:rsidP="00F270D9">
      <w:pPr>
        <w:tabs>
          <w:tab w:val="left" w:pos="5040"/>
        </w:tabs>
        <w:rPr>
          <w:sz w:val="24"/>
        </w:rPr>
      </w:pPr>
      <w:r>
        <w:rPr>
          <w:sz w:val="24"/>
        </w:rPr>
        <w:tab/>
        <w:t>02/23 (Authorized change 6(a) revised)</w:t>
      </w:r>
    </w:p>
    <w:p w14:paraId="54832DF7" w14:textId="77777777" w:rsidR="00A80FC4" w:rsidRDefault="00A80FC4" w:rsidP="00F270D9">
      <w:pPr>
        <w:tabs>
          <w:tab w:val="left" w:pos="5040"/>
        </w:tabs>
        <w:rPr>
          <w:sz w:val="24"/>
        </w:rPr>
      </w:pPr>
    </w:p>
    <w:p w14:paraId="134C5AD0" w14:textId="77777777" w:rsidR="002067E5" w:rsidRDefault="002067E5" w:rsidP="00814150">
      <w:pPr>
        <w:tabs>
          <w:tab w:val="left" w:pos="4320"/>
        </w:tabs>
        <w:rPr>
          <w:sz w:val="24"/>
        </w:rPr>
      </w:pPr>
    </w:p>
    <w:p w14:paraId="7344AC02" w14:textId="77777777" w:rsidR="00F915EA" w:rsidRDefault="00F915EA">
      <w:pPr>
        <w:rPr>
          <w:b/>
          <w:sz w:val="24"/>
        </w:rPr>
      </w:pPr>
      <w:r>
        <w:rPr>
          <w:b/>
          <w:sz w:val="24"/>
        </w:rPr>
        <w:t>Printing Instructions</w:t>
      </w:r>
    </w:p>
    <w:p w14:paraId="2C87CFC0" w14:textId="77777777" w:rsidR="00F915EA" w:rsidRDefault="00F915EA">
      <w:pPr>
        <w:rPr>
          <w:sz w:val="24"/>
        </w:rPr>
      </w:pPr>
      <w:r>
        <w:rPr>
          <w:sz w:val="24"/>
        </w:rPr>
        <w:t>The PDF document must be printed on letter size paper, using portrait format.</w:t>
      </w:r>
    </w:p>
    <w:p w14:paraId="7139B883" w14:textId="77777777" w:rsidR="00F915EA" w:rsidRDefault="00F915EA">
      <w:pPr>
        <w:rPr>
          <w:rFonts w:ascii="Courier" w:hAnsi="Courier"/>
          <w:sz w:val="24"/>
        </w:rPr>
      </w:pPr>
    </w:p>
    <w:p w14:paraId="4E686988" w14:textId="77777777" w:rsidR="00F915EA" w:rsidRDefault="00F915E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F915EA" w14:paraId="7DA8815D" w14:textId="77777777">
        <w:tc>
          <w:tcPr>
            <w:tcW w:w="1260" w:type="dxa"/>
          </w:tcPr>
          <w:p w14:paraId="16A56EA2" w14:textId="77777777" w:rsidR="00F915EA" w:rsidRDefault="00F915EA">
            <w:pPr>
              <w:rPr>
                <w:b/>
                <w:caps/>
                <w:sz w:val="24"/>
              </w:rPr>
            </w:pPr>
            <w:r>
              <w:rPr>
                <w:sz w:val="22"/>
              </w:rPr>
              <w:t>State</w:t>
            </w:r>
          </w:p>
        </w:tc>
        <w:tc>
          <w:tcPr>
            <w:tcW w:w="1530" w:type="dxa"/>
          </w:tcPr>
          <w:p w14:paraId="639209BA" w14:textId="77777777" w:rsidR="00F915EA" w:rsidRDefault="00F915EA">
            <w:pPr>
              <w:rPr>
                <w:b/>
                <w:caps/>
                <w:sz w:val="24"/>
              </w:rPr>
            </w:pPr>
            <w:r>
              <w:rPr>
                <w:sz w:val="22"/>
              </w:rPr>
              <w:t>Lien Type</w:t>
            </w:r>
          </w:p>
        </w:tc>
        <w:tc>
          <w:tcPr>
            <w:tcW w:w="2250" w:type="dxa"/>
          </w:tcPr>
          <w:p w14:paraId="748C0C58" w14:textId="77777777" w:rsidR="00F915EA" w:rsidRDefault="00F915EA">
            <w:pPr>
              <w:rPr>
                <w:b/>
                <w:caps/>
                <w:sz w:val="24"/>
              </w:rPr>
            </w:pPr>
            <w:r>
              <w:rPr>
                <w:sz w:val="22"/>
              </w:rPr>
              <w:t>Product Type</w:t>
            </w:r>
          </w:p>
        </w:tc>
        <w:tc>
          <w:tcPr>
            <w:tcW w:w="2070" w:type="dxa"/>
          </w:tcPr>
          <w:p w14:paraId="3BC27BC3" w14:textId="77777777" w:rsidR="00F915EA" w:rsidRDefault="00F915EA">
            <w:pPr>
              <w:rPr>
                <w:b/>
                <w:caps/>
                <w:sz w:val="24"/>
              </w:rPr>
            </w:pPr>
            <w:r>
              <w:rPr>
                <w:sz w:val="22"/>
              </w:rPr>
              <w:t>Property Type</w:t>
            </w:r>
          </w:p>
        </w:tc>
        <w:tc>
          <w:tcPr>
            <w:tcW w:w="1890" w:type="dxa"/>
          </w:tcPr>
          <w:p w14:paraId="2F12C1FB" w14:textId="77777777" w:rsidR="00F915EA" w:rsidRDefault="00F915EA">
            <w:pPr>
              <w:rPr>
                <w:b/>
                <w:caps/>
                <w:sz w:val="24"/>
              </w:rPr>
            </w:pPr>
            <w:r>
              <w:rPr>
                <w:sz w:val="22"/>
              </w:rPr>
              <w:t>Occupancy Type</w:t>
            </w:r>
          </w:p>
        </w:tc>
      </w:tr>
      <w:tr w:rsidR="00F915EA" w14:paraId="681E4DBD" w14:textId="77777777">
        <w:tc>
          <w:tcPr>
            <w:tcW w:w="1260" w:type="dxa"/>
          </w:tcPr>
          <w:p w14:paraId="4477BC0E" w14:textId="77777777" w:rsidR="00F915EA" w:rsidRDefault="00F915EA">
            <w:pPr>
              <w:rPr>
                <w:b/>
                <w:sz w:val="24"/>
              </w:rPr>
            </w:pPr>
            <w:r>
              <w:rPr>
                <w:b/>
                <w:sz w:val="24"/>
              </w:rPr>
              <w:t>NY</w:t>
            </w:r>
          </w:p>
        </w:tc>
        <w:tc>
          <w:tcPr>
            <w:tcW w:w="1530" w:type="dxa"/>
          </w:tcPr>
          <w:p w14:paraId="407634E3" w14:textId="77777777" w:rsidR="00F915EA" w:rsidRDefault="00F915EA">
            <w:pPr>
              <w:rPr>
                <w:b/>
                <w:sz w:val="24"/>
              </w:rPr>
            </w:pPr>
            <w:r>
              <w:rPr>
                <w:b/>
                <w:sz w:val="22"/>
              </w:rPr>
              <w:t>First</w:t>
            </w:r>
          </w:p>
        </w:tc>
        <w:tc>
          <w:tcPr>
            <w:tcW w:w="2250" w:type="dxa"/>
          </w:tcPr>
          <w:p w14:paraId="11D7AD1A" w14:textId="77777777" w:rsidR="00F915EA" w:rsidRDefault="00F915EA">
            <w:pPr>
              <w:rPr>
                <w:b/>
                <w:sz w:val="24"/>
              </w:rPr>
            </w:pPr>
            <w:r>
              <w:rPr>
                <w:b/>
                <w:sz w:val="22"/>
              </w:rPr>
              <w:t>All</w:t>
            </w:r>
          </w:p>
        </w:tc>
        <w:tc>
          <w:tcPr>
            <w:tcW w:w="2070" w:type="dxa"/>
          </w:tcPr>
          <w:p w14:paraId="1A18809C" w14:textId="77777777" w:rsidR="00F915EA" w:rsidRDefault="00F915EA">
            <w:pPr>
              <w:rPr>
                <w:b/>
                <w:sz w:val="24"/>
              </w:rPr>
            </w:pPr>
            <w:r>
              <w:rPr>
                <w:b/>
                <w:sz w:val="22"/>
              </w:rPr>
              <w:t>All, except cooperatives</w:t>
            </w:r>
          </w:p>
        </w:tc>
        <w:tc>
          <w:tcPr>
            <w:tcW w:w="1890" w:type="dxa"/>
          </w:tcPr>
          <w:p w14:paraId="390AA30F" w14:textId="77777777" w:rsidR="00F915EA" w:rsidRDefault="00F915EA">
            <w:pPr>
              <w:rPr>
                <w:b/>
                <w:sz w:val="24"/>
              </w:rPr>
            </w:pPr>
            <w:r>
              <w:rPr>
                <w:b/>
                <w:sz w:val="22"/>
              </w:rPr>
              <w:t>All</w:t>
            </w:r>
          </w:p>
        </w:tc>
      </w:tr>
    </w:tbl>
    <w:p w14:paraId="6D993CF3" w14:textId="77777777" w:rsidR="00F915EA" w:rsidRDefault="00F915EA">
      <w:pPr>
        <w:rPr>
          <w:rFonts w:ascii="Courier" w:hAnsi="Courier"/>
          <w:b/>
          <w:sz w:val="24"/>
        </w:rPr>
      </w:pPr>
    </w:p>
    <w:p w14:paraId="2AC428B2" w14:textId="77777777" w:rsidR="00F915EA" w:rsidRDefault="00F915EA">
      <w:pPr>
        <w:rPr>
          <w:b/>
          <w:sz w:val="24"/>
        </w:rPr>
      </w:pPr>
      <w:r>
        <w:rPr>
          <w:b/>
          <w:sz w:val="24"/>
        </w:rPr>
        <w:t>Required Changes</w:t>
      </w:r>
    </w:p>
    <w:p w14:paraId="4259F63A" w14:textId="77777777" w:rsidR="00F915EA" w:rsidRDefault="00F915EA">
      <w:pPr>
        <w:rPr>
          <w:sz w:val="24"/>
        </w:rPr>
      </w:pPr>
      <w:r>
        <w:rPr>
          <w:sz w:val="24"/>
        </w:rPr>
        <w:t>The following changes MUST always be made to this document:</w:t>
      </w:r>
    </w:p>
    <w:p w14:paraId="1047E671" w14:textId="77777777" w:rsidR="00F915EA" w:rsidRDefault="00F915EA">
      <w:pPr>
        <w:rPr>
          <w:sz w:val="24"/>
        </w:rPr>
      </w:pPr>
    </w:p>
    <w:p w14:paraId="31602896" w14:textId="77777777" w:rsidR="00F915EA" w:rsidRDefault="00F915EA">
      <w:pPr>
        <w:rPr>
          <w:sz w:val="24"/>
        </w:rPr>
      </w:pPr>
      <w:r>
        <w:rPr>
          <w:sz w:val="24"/>
        </w:rPr>
        <w:t>None</w:t>
      </w:r>
    </w:p>
    <w:p w14:paraId="5101CA6C" w14:textId="77777777" w:rsidR="00F915EA" w:rsidRDefault="00F915EA">
      <w:pPr>
        <w:rPr>
          <w:rFonts w:ascii="Courier" w:hAnsi="Courier"/>
          <w:sz w:val="24"/>
        </w:rPr>
      </w:pPr>
    </w:p>
    <w:p w14:paraId="4CBF7976" w14:textId="77777777" w:rsidR="00F915EA" w:rsidRDefault="00F915EA">
      <w:pPr>
        <w:rPr>
          <w:b/>
          <w:sz w:val="24"/>
        </w:rPr>
      </w:pPr>
      <w:r>
        <w:rPr>
          <w:b/>
          <w:sz w:val="24"/>
        </w:rPr>
        <w:t>Authorized Changes</w:t>
      </w:r>
    </w:p>
    <w:p w14:paraId="68A370BE" w14:textId="77777777" w:rsidR="00F915EA" w:rsidRDefault="00F915EA">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12910CC" w14:textId="77777777" w:rsidR="00F915EA" w:rsidRDefault="00F915EA">
      <w:pPr>
        <w:jc w:val="both"/>
        <w:rPr>
          <w:sz w:val="24"/>
        </w:rPr>
      </w:pPr>
    </w:p>
    <w:p w14:paraId="7F7651E6" w14:textId="77777777" w:rsidR="00F915EA" w:rsidRDefault="00F915EA">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930E50E" w14:textId="77777777" w:rsidR="00F915EA" w:rsidRDefault="00F915EA">
      <w:pPr>
        <w:jc w:val="both"/>
        <w:rPr>
          <w:sz w:val="24"/>
        </w:rPr>
      </w:pPr>
    </w:p>
    <w:p w14:paraId="63D037B4" w14:textId="77777777" w:rsidR="00F915EA" w:rsidRDefault="00F915EA">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45F5EAB4" w14:textId="77777777" w:rsidR="00F915EA" w:rsidRDefault="00F915EA">
      <w:pPr>
        <w:jc w:val="both"/>
        <w:rPr>
          <w:sz w:val="24"/>
        </w:rPr>
      </w:pPr>
    </w:p>
    <w:p w14:paraId="0639CDF7" w14:textId="77777777" w:rsidR="00F915EA" w:rsidRDefault="00F915EA">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729F36A6" w14:textId="77777777" w:rsidR="00F915EA" w:rsidRDefault="00F915EA">
      <w:pPr>
        <w:jc w:val="both"/>
        <w:rPr>
          <w:sz w:val="24"/>
        </w:rPr>
      </w:pPr>
    </w:p>
    <w:p w14:paraId="610067CD" w14:textId="77777777" w:rsidR="00F915EA" w:rsidRDefault="00F915EA">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79B1A15" w14:textId="77777777" w:rsidR="00F915EA" w:rsidRDefault="00F915EA">
      <w:pPr>
        <w:ind w:left="720" w:hanging="720"/>
        <w:jc w:val="both"/>
        <w:rPr>
          <w:sz w:val="24"/>
        </w:rPr>
      </w:pPr>
    </w:p>
    <w:p w14:paraId="44448613" w14:textId="77777777" w:rsidR="00F915EA" w:rsidRDefault="00F915EA">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an asterisk (*) following the applicable borrower’s name in Definition (B). Borrower on Page 1 and following the applicable borrower’s signature on Page 3 and then insert the following legend immediately after the execution block on Page 3, if a borrower is signing the document for the sole purpose of waiving dower rights: </w:t>
      </w:r>
    </w:p>
    <w:p w14:paraId="13D856B4" w14:textId="77777777" w:rsidR="00F915EA" w:rsidRDefault="00F915EA">
      <w:pPr>
        <w:jc w:val="both"/>
        <w:rPr>
          <w:sz w:val="24"/>
        </w:rPr>
      </w:pPr>
    </w:p>
    <w:p w14:paraId="6D82FC06" w14:textId="77777777" w:rsidR="00F915EA" w:rsidRDefault="00F915EA">
      <w:pPr>
        <w:ind w:left="720"/>
        <w:jc w:val="both"/>
        <w:rPr>
          <w:i/>
          <w:sz w:val="22"/>
        </w:rPr>
      </w:pPr>
      <w:r>
        <w:rPr>
          <w:i/>
          <w:sz w:val="22"/>
        </w:rPr>
        <w:t>*</w:t>
      </w:r>
      <w:r w:rsidR="00A412CD">
        <w:rPr>
          <w:i/>
          <w:sz w:val="22"/>
        </w:rPr>
        <w:t xml:space="preserve"> </w:t>
      </w:r>
      <w:r>
        <w:rPr>
          <w:i/>
          <w:sz w:val="22"/>
        </w:rPr>
        <w:t>__________________ signs as Borrower solely for the purpose of waiving dower rights without personal obligation for payment of any sums secured by this Security Instrument.</w:t>
      </w:r>
    </w:p>
    <w:p w14:paraId="550B5AB4" w14:textId="77777777" w:rsidR="00F02875" w:rsidRPr="001E0304" w:rsidRDefault="00F02875">
      <w:pPr>
        <w:jc w:val="both"/>
        <w:rPr>
          <w:sz w:val="24"/>
        </w:rPr>
      </w:pPr>
    </w:p>
    <w:p w14:paraId="2FA39437" w14:textId="77777777" w:rsidR="00F915EA" w:rsidRDefault="00F915EA">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any new mortgage that is created because additional funds are advanced in connection with the consolidation and, if so, MUST make the following changes. Lenders MUST also make these changes if any of the other mortgages that are included in the consolidation are registered with MERS at the time of the consolidation:</w:t>
      </w:r>
    </w:p>
    <w:p w14:paraId="3179E03E" w14:textId="77777777" w:rsidR="00F915EA" w:rsidRDefault="00F915EA">
      <w:pPr>
        <w:jc w:val="both"/>
        <w:rPr>
          <w:sz w:val="24"/>
        </w:rPr>
      </w:pPr>
    </w:p>
    <w:p w14:paraId="2B9C7155" w14:textId="77777777" w:rsidR="00F915EA" w:rsidRDefault="00F915EA">
      <w:pPr>
        <w:jc w:val="both"/>
        <w:rPr>
          <w:sz w:val="24"/>
        </w:rPr>
      </w:pPr>
      <w:r>
        <w:rPr>
          <w:sz w:val="24"/>
        </w:rPr>
        <w:tab/>
        <w:t>(a)</w:t>
      </w:r>
      <w:r>
        <w:rPr>
          <w:sz w:val="24"/>
        </w:rPr>
        <w:tab/>
        <w:t>Insert a new Definition (E), which reads as follows:</w:t>
      </w:r>
    </w:p>
    <w:p w14:paraId="2BB4964F" w14:textId="77777777" w:rsidR="00F915EA" w:rsidRDefault="00F915EA">
      <w:pPr>
        <w:jc w:val="both"/>
        <w:rPr>
          <w:sz w:val="24"/>
        </w:rPr>
      </w:pPr>
    </w:p>
    <w:p w14:paraId="49F712AA" w14:textId="2B55EFF8" w:rsidR="00FB74D2" w:rsidRPr="00EA413B" w:rsidRDefault="00F915EA" w:rsidP="00FB74D2">
      <w:pPr>
        <w:ind w:left="1440"/>
        <w:jc w:val="both"/>
        <w:rPr>
          <w:sz w:val="22"/>
        </w:rPr>
      </w:pPr>
      <w:r>
        <w:rPr>
          <w:b/>
          <w:i/>
          <w:sz w:val="24"/>
        </w:rPr>
        <w:t>(E) “MERS”</w:t>
      </w:r>
      <w:r>
        <w:rPr>
          <w:i/>
          <w:sz w:val="24"/>
        </w:rPr>
        <w:t xml:space="preserve"> is </w:t>
      </w:r>
      <w:r>
        <w:rPr>
          <w:i/>
          <w:sz w:val="22"/>
        </w:rPr>
        <w:t xml:space="preserve">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MERS is organized and existing under the laws of Delaware, and </w:t>
      </w:r>
      <w:r w:rsidR="00FB74D2">
        <w:rPr>
          <w:i/>
          <w:sz w:val="22"/>
        </w:rPr>
        <w:t xml:space="preserve">has a mailing address of P.O. Box 2026, Flint, MI 48501-2026, and a street address of </w:t>
      </w:r>
      <w:r w:rsidR="001E0304" w:rsidRPr="00E705C4">
        <w:rPr>
          <w:i/>
          <w:sz w:val="22"/>
        </w:rPr>
        <w:t>11819 Miami St</w:t>
      </w:r>
      <w:r w:rsidR="001E0304">
        <w:rPr>
          <w:i/>
          <w:sz w:val="22"/>
        </w:rPr>
        <w:t>reet</w:t>
      </w:r>
      <w:r w:rsidR="001E0304" w:rsidRPr="00E705C4">
        <w:rPr>
          <w:i/>
          <w:sz w:val="22"/>
        </w:rPr>
        <w:t>, Suite 100, Omaha, NE 68164</w:t>
      </w:r>
      <w:r w:rsidR="00FB74D2">
        <w:rPr>
          <w:i/>
          <w:sz w:val="22"/>
        </w:rPr>
        <w:t>.</w:t>
      </w:r>
      <w:r w:rsidR="00FB74D2">
        <w:rPr>
          <w:sz w:val="22"/>
        </w:rPr>
        <w:t xml:space="preserve"> </w:t>
      </w:r>
      <w:r w:rsidR="00FB74D2">
        <w:rPr>
          <w:i/>
          <w:sz w:val="22"/>
        </w:rPr>
        <w:t xml:space="preserve">The MERS telephone number is (888) 679-MERS. </w:t>
      </w:r>
      <w:r w:rsidR="00FB74D2">
        <w:rPr>
          <w:b/>
          <w:i/>
          <w:sz w:val="22"/>
        </w:rPr>
        <w:t xml:space="preserve">FOR PURPOSES OF RECORDING THIS </w:t>
      </w:r>
      <w:r w:rsidR="00A80FC4">
        <w:rPr>
          <w:b/>
          <w:i/>
          <w:sz w:val="22"/>
        </w:rPr>
        <w:t>AGREEMENT</w:t>
      </w:r>
      <w:r w:rsidR="00FB74D2">
        <w:rPr>
          <w:b/>
          <w:i/>
          <w:sz w:val="22"/>
        </w:rPr>
        <w:t>, MERS IS THE MORTGAGEE OF RECORD.</w:t>
      </w:r>
    </w:p>
    <w:p w14:paraId="2693E5EA" w14:textId="77777777" w:rsidR="00F915EA" w:rsidRDefault="00F915EA">
      <w:pPr>
        <w:ind w:left="1440"/>
        <w:jc w:val="both"/>
        <w:rPr>
          <w:i/>
          <w:sz w:val="22"/>
        </w:rPr>
      </w:pPr>
      <w:r>
        <w:rPr>
          <w:i/>
          <w:sz w:val="22"/>
        </w:rPr>
        <w:tab/>
      </w:r>
    </w:p>
    <w:p w14:paraId="12E819E7" w14:textId="77777777" w:rsidR="00F915EA" w:rsidRDefault="00F915EA">
      <w:pPr>
        <w:ind w:left="1440" w:hanging="720"/>
        <w:jc w:val="both"/>
        <w:rPr>
          <w:sz w:val="24"/>
        </w:rPr>
      </w:pPr>
      <w:r>
        <w:rPr>
          <w:sz w:val="24"/>
        </w:rPr>
        <w:t>(b)</w:t>
      </w:r>
      <w:r>
        <w:rPr>
          <w:sz w:val="24"/>
        </w:rPr>
        <w:tab/>
        <w:t>Redesignate the definition of “Note Holder” as (F) and then redesignate all subsequent definitions (as G, H, etc.) as required.</w:t>
      </w:r>
    </w:p>
    <w:p w14:paraId="6D3668DD" w14:textId="77777777" w:rsidR="00F915EA" w:rsidRDefault="00F915EA">
      <w:pPr>
        <w:jc w:val="both"/>
        <w:rPr>
          <w:sz w:val="24"/>
        </w:rPr>
      </w:pPr>
    </w:p>
    <w:p w14:paraId="5B61DE18" w14:textId="4060C747" w:rsidR="00F915EA" w:rsidRDefault="00F915EA">
      <w:pPr>
        <w:ind w:left="1440" w:hanging="720"/>
        <w:jc w:val="both"/>
        <w:rPr>
          <w:sz w:val="24"/>
        </w:rPr>
      </w:pPr>
      <w:r>
        <w:rPr>
          <w:sz w:val="24"/>
        </w:rPr>
        <w:t>(c)</w:t>
      </w:r>
      <w:r>
        <w:rPr>
          <w:sz w:val="24"/>
        </w:rPr>
        <w:tab/>
      </w:r>
      <w:r w:rsidR="009B7AED">
        <w:rPr>
          <w:sz w:val="24"/>
        </w:rPr>
        <w:t>For any mortgage listed in Exhibit A to the Agreement that is registered with MERS at the time of the consolidation, fill</w:t>
      </w:r>
      <w:r>
        <w:rPr>
          <w:sz w:val="24"/>
        </w:rPr>
        <w:t xml:space="preserve"> in the blank that follows the words “in favor of</w:t>
      </w:r>
      <w:r w:rsidR="009B7AED">
        <w:rPr>
          <w:sz w:val="24"/>
        </w:rPr>
        <w:t xml:space="preserve"> with</w:t>
      </w:r>
      <w:r>
        <w:rPr>
          <w:sz w:val="24"/>
        </w:rPr>
        <w:t>:</w:t>
      </w:r>
    </w:p>
    <w:p w14:paraId="549229A4" w14:textId="77777777" w:rsidR="00F915EA" w:rsidRDefault="00F915EA">
      <w:pPr>
        <w:jc w:val="both"/>
        <w:rPr>
          <w:sz w:val="24"/>
        </w:rPr>
      </w:pPr>
    </w:p>
    <w:p w14:paraId="06545A23" w14:textId="77777777" w:rsidR="00F915EA" w:rsidRDefault="00F915EA">
      <w:pPr>
        <w:ind w:left="1440"/>
        <w:jc w:val="both"/>
        <w:rPr>
          <w:i/>
          <w:sz w:val="22"/>
        </w:rPr>
      </w:pPr>
      <w:r>
        <w:rPr>
          <w:i/>
          <w:sz w:val="22"/>
        </w:rPr>
        <w:t>... Mortgage Electronic Registration Systems, Inc. (MERS), solely as nominee for Lender and Lender’s successors and assigns,</w:t>
      </w:r>
      <w:r w:rsidR="00F02875" w:rsidRPr="00F02875">
        <w:rPr>
          <w:i/>
          <w:sz w:val="22"/>
        </w:rPr>
        <w:t xml:space="preserve"> </w:t>
      </w:r>
      <w:r w:rsidR="00F02875">
        <w:rPr>
          <w:i/>
          <w:sz w:val="22"/>
        </w:rPr>
        <w:t>...</w:t>
      </w:r>
    </w:p>
    <w:p w14:paraId="6D12B738" w14:textId="77777777" w:rsidR="00F02875" w:rsidRPr="001E0304" w:rsidRDefault="00F02875">
      <w:pPr>
        <w:ind w:left="1440" w:hanging="1440"/>
        <w:jc w:val="both"/>
        <w:rPr>
          <w:sz w:val="24"/>
        </w:rPr>
      </w:pPr>
    </w:p>
    <w:p w14:paraId="020BDCA1" w14:textId="77777777" w:rsidR="00F915EA" w:rsidRDefault="00F915EA">
      <w:pPr>
        <w:ind w:left="1440" w:hanging="720"/>
        <w:jc w:val="both"/>
        <w:rPr>
          <w:sz w:val="24"/>
        </w:rPr>
      </w:pPr>
      <w:r>
        <w:rPr>
          <w:sz w:val="24"/>
        </w:rPr>
        <w:t>(d)</w:t>
      </w:r>
      <w:r>
        <w:rPr>
          <w:sz w:val="24"/>
        </w:rPr>
        <w:tab/>
        <w:t>Insert a signature line for MERS underneath the Lender signature line as follows:</w:t>
      </w:r>
    </w:p>
    <w:p w14:paraId="1C1BB494" w14:textId="77777777" w:rsidR="00F915EA" w:rsidRDefault="00F915EA">
      <w:pPr>
        <w:jc w:val="both"/>
        <w:rPr>
          <w:sz w:val="24"/>
        </w:rPr>
      </w:pPr>
    </w:p>
    <w:p w14:paraId="6DEB4C0F" w14:textId="77777777" w:rsidR="00F915EA" w:rsidRDefault="00F915EA">
      <w:pPr>
        <w:ind w:left="1440"/>
        <w:jc w:val="both"/>
        <w:rPr>
          <w:i/>
          <w:sz w:val="22"/>
        </w:rPr>
      </w:pPr>
      <w:r>
        <w:rPr>
          <w:i/>
          <w:sz w:val="22"/>
        </w:rPr>
        <w:t>_______________________________________________________________________. Mortgage Electronic Registration Systems, Inc. - Mortgagee</w:t>
      </w:r>
    </w:p>
    <w:p w14:paraId="76D1D86D" w14:textId="77777777" w:rsidR="00F915EA" w:rsidRDefault="00F915EA">
      <w:pPr>
        <w:ind w:left="720" w:hanging="720"/>
        <w:jc w:val="both"/>
        <w:rPr>
          <w:sz w:val="24"/>
        </w:rPr>
      </w:pPr>
    </w:p>
    <w:p w14:paraId="6B68CCE6" w14:textId="77777777" w:rsidR="00F02875" w:rsidRDefault="00F02875">
      <w:pPr>
        <w:ind w:left="720" w:hanging="720"/>
        <w:jc w:val="both"/>
        <w:rPr>
          <w:sz w:val="24"/>
        </w:rPr>
      </w:pPr>
    </w:p>
    <w:p w14:paraId="2E8984C6" w14:textId="6F5D2346" w:rsidR="00F915EA" w:rsidRDefault="00F915EA">
      <w:pPr>
        <w:ind w:left="720" w:hanging="720"/>
        <w:jc w:val="both"/>
        <w:rPr>
          <w:sz w:val="24"/>
        </w:rPr>
      </w:pPr>
      <w:r>
        <w:rPr>
          <w:sz w:val="24"/>
        </w:rPr>
        <w:t>7.</w:t>
      </w:r>
      <w:r>
        <w:rPr>
          <w:sz w:val="24"/>
        </w:rPr>
        <w:tab/>
        <w:t xml:space="preserve">Lenders </w:t>
      </w:r>
      <w:smartTag w:uri="urn:schemas-microsoft-com:office:smarttags" w:element="stockticker">
        <w:r>
          <w:rPr>
            <w:sz w:val="24"/>
          </w:rPr>
          <w:t>MAY</w:t>
        </w:r>
      </w:smartTag>
      <w:r>
        <w:rPr>
          <w:sz w:val="24"/>
        </w:rPr>
        <w:t xml:space="preserve"> amend VI. Borrower’s Interest in the Property by replacing the word “occupying” with the word “of</w:t>
      </w:r>
      <w:r w:rsidR="001E0304">
        <w:rPr>
          <w:sz w:val="24"/>
        </w:rPr>
        <w:t>” if</w:t>
      </w:r>
      <w:r>
        <w:rPr>
          <w:sz w:val="24"/>
        </w:rPr>
        <w:t xml:space="preserve"> the security property is not the borrower’s principal residence.</w:t>
      </w:r>
    </w:p>
    <w:p w14:paraId="6CB76516" w14:textId="77777777" w:rsidR="00F915EA" w:rsidRDefault="00F915EA">
      <w:pPr>
        <w:jc w:val="both"/>
        <w:rPr>
          <w:sz w:val="24"/>
        </w:rPr>
      </w:pPr>
    </w:p>
    <w:p w14:paraId="52ADEFEE" w14:textId="77777777" w:rsidR="00F915EA" w:rsidRDefault="00F915EA">
      <w:pPr>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include the following sentence at the bottom of Page 1 to assist county </w:t>
      </w:r>
    </w:p>
    <w:p w14:paraId="75DA6FE0" w14:textId="77777777" w:rsidR="00F915EA" w:rsidRDefault="00F915EA">
      <w:pPr>
        <w:jc w:val="both"/>
        <w:rPr>
          <w:sz w:val="24"/>
        </w:rPr>
      </w:pPr>
      <w:r>
        <w:rPr>
          <w:sz w:val="24"/>
        </w:rPr>
        <w:tab/>
        <w:t>clerks in identifying a mortgage that is secured by a one- or two-family property:</w:t>
      </w:r>
    </w:p>
    <w:p w14:paraId="5802CC39" w14:textId="77777777" w:rsidR="00F915EA" w:rsidRDefault="00F915EA">
      <w:pPr>
        <w:jc w:val="both"/>
        <w:rPr>
          <w:sz w:val="24"/>
        </w:rPr>
      </w:pPr>
    </w:p>
    <w:p w14:paraId="7E619D9D" w14:textId="77777777" w:rsidR="00F915EA" w:rsidRDefault="00F915EA">
      <w:pPr>
        <w:jc w:val="both"/>
        <w:rPr>
          <w:sz w:val="24"/>
        </w:rPr>
      </w:pPr>
      <w:r>
        <w:rPr>
          <w:sz w:val="24"/>
        </w:rPr>
        <w:lastRenderedPageBreak/>
        <w:tab/>
      </w:r>
      <w:r>
        <w:rPr>
          <w:i/>
          <w:sz w:val="22"/>
        </w:rPr>
        <w:t>This Property is or will be principally improved by a one- or two-family house or dwelling only.</w:t>
      </w:r>
    </w:p>
    <w:p w14:paraId="01E89A5B" w14:textId="77777777" w:rsidR="00F02875" w:rsidRPr="001E0304" w:rsidRDefault="00F02875">
      <w:pPr>
        <w:jc w:val="both"/>
        <w:rPr>
          <w:b/>
          <w:sz w:val="24"/>
        </w:rPr>
      </w:pPr>
    </w:p>
    <w:p w14:paraId="53765486" w14:textId="77777777" w:rsidR="00F915EA" w:rsidRDefault="00F915EA">
      <w:pPr>
        <w:jc w:val="both"/>
        <w:rPr>
          <w:b/>
          <w:sz w:val="24"/>
        </w:rPr>
      </w:pPr>
      <w:r>
        <w:rPr>
          <w:b/>
          <w:sz w:val="24"/>
        </w:rPr>
        <w:t>Other Pertinent Information</w:t>
      </w:r>
    </w:p>
    <w:p w14:paraId="7D956CC0" w14:textId="77777777" w:rsidR="00F915EA" w:rsidRDefault="00F915EA">
      <w:pPr>
        <w:jc w:val="both"/>
        <w:rPr>
          <w:sz w:val="24"/>
        </w:rPr>
      </w:pPr>
      <w:r>
        <w:rPr>
          <w:sz w:val="24"/>
        </w:rPr>
        <w:t>Any special instructions related to preparation of this document, use of special signature forms, required riders or addenda, etc. are discussed below.</w:t>
      </w:r>
    </w:p>
    <w:p w14:paraId="6879EAF2" w14:textId="77777777" w:rsidR="00F915EA" w:rsidRDefault="00F915EA">
      <w:pPr>
        <w:jc w:val="both"/>
        <w:rPr>
          <w:sz w:val="24"/>
        </w:rPr>
      </w:pPr>
    </w:p>
    <w:p w14:paraId="28374704" w14:textId="77777777" w:rsidR="00F915EA" w:rsidRDefault="00F915EA">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New York</w:t>
          </w:r>
        </w:smartTag>
      </w:smartTag>
      <w:r>
        <w:rPr>
          <w:sz w:val="24"/>
        </w:rPr>
        <w:t xml:space="preserve"> and will be held fully accountable for the use of any invalid signature form(s).</w:t>
      </w:r>
      <w:r>
        <w:rPr>
          <w:b/>
          <w:sz w:val="24"/>
        </w:rPr>
        <w:t xml:space="preserve"> </w:t>
      </w:r>
    </w:p>
    <w:p w14:paraId="6BAC3D04" w14:textId="77777777" w:rsidR="00F915EA" w:rsidRDefault="00F915EA">
      <w:pPr>
        <w:jc w:val="both"/>
        <w:rPr>
          <w:sz w:val="24"/>
        </w:rPr>
      </w:pPr>
    </w:p>
    <w:p w14:paraId="49ADB71E" w14:textId="77777777" w:rsidR="00F915EA" w:rsidRDefault="00F915EA">
      <w:pPr>
        <w:pStyle w:val="BodyTextIndent2"/>
      </w:pPr>
      <w:r>
        <w:t>-</w:t>
      </w:r>
      <w:r>
        <w:tab/>
        <w:t>Each of the trustees must sign this document in a signature block substantially similar to the following, which should be inserted in the Borrower signature lines.</w:t>
      </w:r>
    </w:p>
    <w:p w14:paraId="2856CCB2" w14:textId="77777777" w:rsidR="00F915EA" w:rsidRDefault="00F915EA">
      <w:pPr>
        <w:jc w:val="both"/>
        <w:rPr>
          <w:sz w:val="24"/>
        </w:rPr>
      </w:pPr>
    </w:p>
    <w:p w14:paraId="24F7977E" w14:textId="77777777" w:rsidR="00F915EA" w:rsidRDefault="00F915EA">
      <w:pPr>
        <w:ind w:left="1440"/>
        <w:jc w:val="both"/>
        <w:rPr>
          <w:i/>
          <w:sz w:val="22"/>
        </w:rPr>
      </w:pPr>
      <w:r>
        <w:rPr>
          <w:i/>
          <w:sz w:val="22"/>
        </w:rPr>
        <w:t>___________________________, Trustee of the __________________________ Trust under trust instrument dated ______________</w:t>
      </w:r>
      <w:r w:rsidR="00FB74D2">
        <w:rPr>
          <w:i/>
          <w:sz w:val="22"/>
        </w:rPr>
        <w:t xml:space="preserve">.  </w:t>
      </w:r>
    </w:p>
    <w:p w14:paraId="497B738C" w14:textId="77777777" w:rsidR="00F915EA" w:rsidRPr="001E0304" w:rsidRDefault="00F915EA">
      <w:pPr>
        <w:jc w:val="both"/>
        <w:rPr>
          <w:i/>
          <w:sz w:val="22"/>
        </w:rPr>
      </w:pPr>
    </w:p>
    <w:p w14:paraId="200C933C" w14:textId="77777777" w:rsidR="00F915EA" w:rsidRDefault="00F915EA">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1D792251" w14:textId="77777777" w:rsidR="00F915EA" w:rsidRDefault="00F915EA">
      <w:pPr>
        <w:jc w:val="both"/>
        <w:rPr>
          <w:sz w:val="24"/>
        </w:rPr>
      </w:pPr>
    </w:p>
    <w:p w14:paraId="4B2635C6" w14:textId="77777777" w:rsidR="00F915EA" w:rsidRDefault="00F915EA">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13E9B730" w14:textId="77777777" w:rsidR="00F915EA" w:rsidRDefault="00F915EA">
      <w:pPr>
        <w:jc w:val="both"/>
        <w:rPr>
          <w:i/>
          <w:sz w:val="22"/>
        </w:rPr>
      </w:pPr>
    </w:p>
    <w:p w14:paraId="08256024" w14:textId="77777777" w:rsidR="00F915EA" w:rsidRDefault="00F915E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1CE6054B" w14:textId="77777777" w:rsidR="00F915EA" w:rsidRDefault="00F915EA">
      <w:pPr>
        <w:jc w:val="both"/>
        <w:rPr>
          <w:sz w:val="24"/>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F65DB46" w14:textId="77777777" w:rsidR="00F915EA" w:rsidRDefault="00F915EA">
      <w:pPr>
        <w:jc w:val="both"/>
        <w:rPr>
          <w:sz w:val="22"/>
        </w:rPr>
      </w:pPr>
    </w:p>
    <w:p w14:paraId="4199DBC7" w14:textId="77777777" w:rsidR="00F915EA" w:rsidRDefault="00F915EA">
      <w:pPr>
        <w:ind w:left="720" w:hanging="720"/>
        <w:jc w:val="both"/>
        <w:rPr>
          <w:sz w:val="24"/>
        </w:rPr>
      </w:pPr>
      <w:r>
        <w:rPr>
          <w:sz w:val="24"/>
        </w:rPr>
        <w:t>2.</w:t>
      </w:r>
      <w:r>
        <w:rPr>
          <w:sz w:val="24"/>
        </w:rPr>
        <w:tab/>
        <w:t>Lenders should make sure that the same dollar amount is entered in the first blank of Section I and the corresponding blanks in the Consolidated Mortgage and the Consolidated Note. If no additional funds are advanced in connection with the consolidation, lenders should enter a zero (0) in the second blank of Section 1.</w:t>
      </w:r>
    </w:p>
    <w:p w14:paraId="469148D8" w14:textId="77777777" w:rsidR="00F915EA" w:rsidRDefault="00F915EA">
      <w:pPr>
        <w:jc w:val="both"/>
        <w:rPr>
          <w:sz w:val="22"/>
        </w:rPr>
      </w:pPr>
    </w:p>
    <w:p w14:paraId="4EA4615B" w14:textId="77777777" w:rsidR="00F915EA" w:rsidRDefault="00F915EA">
      <w:pPr>
        <w:ind w:left="720" w:hanging="720"/>
        <w:jc w:val="both"/>
        <w:rPr>
          <w:sz w:val="24"/>
        </w:rPr>
      </w:pPr>
      <w:r>
        <w:rPr>
          <w:sz w:val="24"/>
        </w:rPr>
        <w:t>3.</w:t>
      </w:r>
      <w:r>
        <w:rPr>
          <w:sz w:val="24"/>
        </w:rPr>
        <w:tab/>
        <w:t>Lenders must have the borrower execute a new note and a new mortgage (in addition to this Agreement</w:t>
      </w:r>
      <w:proofErr w:type="gramStart"/>
      <w:r>
        <w:rPr>
          <w:sz w:val="24"/>
        </w:rPr>
        <w:t>), if</w:t>
      </w:r>
      <w:proofErr w:type="gramEnd"/>
      <w:r>
        <w:rPr>
          <w:sz w:val="24"/>
        </w:rPr>
        <w:t xml:space="preserve"> additional funds are advanced in connection with the consolidation.  In such cases, the dollar amount of the new loan (which is called the “Gap” mortgage) should be entered in the second blank in Section I (as well as in the corresponding blanks in the Consolidated Mortgage and the Consolidated Note).</w:t>
      </w:r>
    </w:p>
    <w:p w14:paraId="1337C690" w14:textId="77777777" w:rsidR="00F915EA" w:rsidRDefault="00F915EA">
      <w:pPr>
        <w:jc w:val="both"/>
        <w:rPr>
          <w:sz w:val="24"/>
        </w:rPr>
      </w:pPr>
    </w:p>
    <w:p w14:paraId="5DC9485E" w14:textId="6511D851" w:rsidR="00F915EA" w:rsidRDefault="00F915EA">
      <w:pPr>
        <w:ind w:left="720" w:hanging="720"/>
        <w:jc w:val="both"/>
        <w:rPr>
          <w:sz w:val="24"/>
        </w:rPr>
      </w:pPr>
      <w:r>
        <w:rPr>
          <w:sz w:val="24"/>
        </w:rPr>
        <w:t xml:space="preserve">4. </w:t>
      </w:r>
      <w:r>
        <w:rPr>
          <w:sz w:val="24"/>
        </w:rPr>
        <w:tab/>
        <w:t>Lenders must have the borrower execute the appropriate rider(s</w:t>
      </w:r>
      <w:proofErr w:type="gramStart"/>
      <w:r>
        <w:rPr>
          <w:sz w:val="24"/>
        </w:rPr>
        <w:t>), if</w:t>
      </w:r>
      <w:proofErr w:type="gramEnd"/>
      <w:r>
        <w:rPr>
          <w:sz w:val="24"/>
        </w:rPr>
        <w:t xml:space="preserve"> additional funds are advanced in connection with the consolidation and the new refinance mortgage is an adjustable-rate mortgage.  </w:t>
      </w:r>
    </w:p>
    <w:p w14:paraId="0DEA37FC" w14:textId="77777777" w:rsidR="00F915EA" w:rsidRDefault="00F915EA">
      <w:pPr>
        <w:jc w:val="both"/>
        <w:rPr>
          <w:sz w:val="24"/>
        </w:rPr>
      </w:pPr>
    </w:p>
    <w:p w14:paraId="6D727F5B" w14:textId="77777777" w:rsidR="00F915EA" w:rsidRDefault="00F915EA">
      <w:pPr>
        <w:ind w:left="720" w:hanging="720"/>
        <w:jc w:val="both"/>
        <w:rPr>
          <w:sz w:val="24"/>
        </w:rPr>
      </w:pPr>
      <w:r>
        <w:rPr>
          <w:sz w:val="24"/>
        </w:rPr>
        <w:t xml:space="preserve">5. </w:t>
      </w:r>
      <w:r>
        <w:rPr>
          <w:sz w:val="24"/>
        </w:rPr>
        <w:tab/>
        <w:t xml:space="preserve">Lenders must attach the following documents to this Agreement (and have them recorded with it): information about the security instruments, notes, and assignments for any new </w:t>
      </w:r>
      <w:r>
        <w:rPr>
          <w:sz w:val="24"/>
        </w:rPr>
        <w:lastRenderedPageBreak/>
        <w:t xml:space="preserve">“Gap” mortgage and any existing mortgages that are being consolidated (in Exhibit A); a legal description of the property (in Exhibit B); a copy of the current version of the applicable Uniform Note for New York (in Exhibit C); and the current version of the Fannie Mae/Freddie Mac Uniform Security Instrument for New York (Form 3033) and any applicable Adjustable Rate Rider, </w:t>
      </w:r>
      <w:r w:rsidR="00FB74D2">
        <w:rPr>
          <w:sz w:val="24"/>
        </w:rPr>
        <w:t xml:space="preserve">1-4 Family Rider (Form 3170), </w:t>
      </w:r>
      <w:r>
        <w:rPr>
          <w:sz w:val="24"/>
        </w:rPr>
        <w:t>or any other similar required rider (in Exhibit D).</w:t>
      </w:r>
    </w:p>
    <w:p w14:paraId="5C8CCAD5" w14:textId="77777777" w:rsidR="002B49E9" w:rsidRDefault="002B49E9">
      <w:pPr>
        <w:ind w:left="720" w:hanging="720"/>
        <w:jc w:val="both"/>
        <w:rPr>
          <w:sz w:val="24"/>
        </w:rPr>
      </w:pPr>
    </w:p>
    <w:p w14:paraId="204E2220" w14:textId="77777777" w:rsidR="002B49E9" w:rsidRDefault="002B49E9">
      <w:pPr>
        <w:ind w:left="720" w:hanging="720"/>
        <w:jc w:val="both"/>
        <w:rPr>
          <w:sz w:val="24"/>
        </w:rPr>
      </w:pPr>
    </w:p>
    <w:sectPr w:rsidR="002B49E9">
      <w:footerReference w:type="even"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CA49" w14:textId="77777777" w:rsidR="007857F1" w:rsidRDefault="007857F1">
      <w:r>
        <w:separator/>
      </w:r>
    </w:p>
  </w:endnote>
  <w:endnote w:type="continuationSeparator" w:id="0">
    <w:p w14:paraId="3C376543" w14:textId="77777777" w:rsidR="007857F1" w:rsidRDefault="0078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2102" w14:textId="58A9EB15" w:rsidR="0035450B" w:rsidRDefault="0035450B" w:rsidP="0077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04C">
      <w:rPr>
        <w:rStyle w:val="PageNumber"/>
        <w:noProof/>
      </w:rPr>
      <w:t>1</w:t>
    </w:r>
    <w:r>
      <w:rPr>
        <w:rStyle w:val="PageNumber"/>
      </w:rPr>
      <w:fldChar w:fldCharType="end"/>
    </w:r>
  </w:p>
  <w:p w14:paraId="5E283313" w14:textId="77777777" w:rsidR="0035450B" w:rsidRDefault="0035450B" w:rsidP="006612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2616" w14:textId="1AE3C986" w:rsidR="00A412CD" w:rsidRPr="002067E5" w:rsidRDefault="00A412CD" w:rsidP="00A412CD">
    <w:pPr>
      <w:widowControl w:val="0"/>
      <w:tabs>
        <w:tab w:val="right" w:pos="9900"/>
      </w:tabs>
      <w:autoSpaceDE w:val="0"/>
      <w:autoSpaceDN w:val="0"/>
      <w:adjustRightInd w:val="0"/>
      <w:rPr>
        <w:bCs/>
        <w:sz w:val="14"/>
        <w:szCs w:val="14"/>
      </w:rPr>
    </w:pPr>
    <w:r w:rsidRPr="00814150">
      <w:rPr>
        <w:b/>
        <w:sz w:val="14"/>
        <w:szCs w:val="14"/>
      </w:rPr>
      <w:t>Fannie Mae Instructions to Form 3172</w:t>
    </w:r>
    <w:r w:rsidRPr="002067E5">
      <w:rPr>
        <w:b/>
        <w:sz w:val="14"/>
        <w:szCs w:val="14"/>
      </w:rPr>
      <w:tab/>
    </w:r>
    <w:r w:rsidRPr="002067E5">
      <w:rPr>
        <w:bCs/>
        <w:sz w:val="14"/>
        <w:szCs w:val="14"/>
      </w:rPr>
      <w:t>0</w:t>
    </w:r>
    <w:r w:rsidR="00A80FC4">
      <w:rPr>
        <w:bCs/>
        <w:sz w:val="14"/>
        <w:szCs w:val="14"/>
      </w:rPr>
      <w:t>2</w:t>
    </w:r>
    <w:r w:rsidR="001E0304">
      <w:rPr>
        <w:bCs/>
        <w:sz w:val="14"/>
        <w:szCs w:val="14"/>
      </w:rPr>
      <w:t>/2023</w:t>
    </w:r>
  </w:p>
  <w:p w14:paraId="4FF70F67" w14:textId="77777777" w:rsidR="0035450B" w:rsidRPr="002067E5" w:rsidRDefault="00A412CD" w:rsidP="002067E5">
    <w:pPr>
      <w:widowControl w:val="0"/>
      <w:tabs>
        <w:tab w:val="right" w:pos="9900"/>
      </w:tabs>
      <w:autoSpaceDE w:val="0"/>
      <w:autoSpaceDN w:val="0"/>
      <w:adjustRightInd w:val="0"/>
      <w:rPr>
        <w:sz w:val="14"/>
        <w:szCs w:val="14"/>
      </w:rPr>
    </w:pPr>
    <w:r w:rsidRPr="002067E5">
      <w:rPr>
        <w:b/>
        <w:sz w:val="14"/>
        <w:szCs w:val="14"/>
      </w:rPr>
      <w:t xml:space="preserve">New York Consolidation, Extension, </w:t>
    </w:r>
    <w:r w:rsidRPr="00C06B89">
      <w:rPr>
        <w:b/>
        <w:sz w:val="14"/>
        <w:szCs w:val="14"/>
      </w:rPr>
      <w:t xml:space="preserve">and </w:t>
    </w:r>
    <w:r w:rsidR="00F93A15" w:rsidRPr="00C06B89">
      <w:rPr>
        <w:b/>
        <w:sz w:val="14"/>
        <w:szCs w:val="14"/>
      </w:rPr>
      <w:t>M</w:t>
    </w:r>
    <w:r w:rsidRPr="00C06B89">
      <w:rPr>
        <w:b/>
        <w:sz w:val="14"/>
        <w:szCs w:val="14"/>
      </w:rPr>
      <w:t xml:space="preserve">odification Agreement - </w:t>
    </w:r>
    <w:r w:rsidRPr="00C06B89">
      <w:rPr>
        <w:bCs/>
        <w:sz w:val="14"/>
        <w:szCs w:val="14"/>
      </w:rPr>
      <w:t xml:space="preserve">Single Family </w:t>
    </w:r>
    <w:r w:rsidRPr="00C06B89">
      <w:rPr>
        <w:b/>
        <w:sz w:val="14"/>
        <w:szCs w:val="14"/>
      </w:rPr>
      <w:t>- Fannie Mae/Freddie Mac UNIFORM INSTRUMENT</w:t>
    </w:r>
    <w:r w:rsidRPr="00C06B89">
      <w:rPr>
        <w:sz w:val="14"/>
        <w:szCs w:val="14"/>
      </w:rPr>
      <w:tab/>
      <w:t xml:space="preserve"> </w:t>
    </w:r>
    <w:r w:rsidRPr="00C06B89">
      <w:rPr>
        <w:i/>
        <w:sz w:val="14"/>
        <w:szCs w:val="14"/>
      </w:rPr>
      <w:t xml:space="preserve">Page </w:t>
    </w:r>
    <w:r w:rsidRPr="00814150">
      <w:rPr>
        <w:i/>
        <w:sz w:val="14"/>
        <w:szCs w:val="14"/>
      </w:rPr>
      <w:fldChar w:fldCharType="begin"/>
    </w:r>
    <w:r w:rsidRPr="00814150">
      <w:rPr>
        <w:i/>
        <w:sz w:val="14"/>
        <w:szCs w:val="14"/>
      </w:rPr>
      <w:instrText xml:space="preserve"> PAGE </w:instrText>
    </w:r>
    <w:r w:rsidRPr="00814150">
      <w:rPr>
        <w:i/>
        <w:sz w:val="14"/>
        <w:szCs w:val="14"/>
      </w:rPr>
      <w:fldChar w:fldCharType="separate"/>
    </w:r>
    <w:r w:rsidRPr="00814150">
      <w:rPr>
        <w:i/>
        <w:sz w:val="14"/>
        <w:szCs w:val="14"/>
      </w:rPr>
      <w:t>1</w:t>
    </w:r>
    <w:r w:rsidRPr="00814150">
      <w:rPr>
        <w:i/>
        <w:sz w:val="14"/>
        <w:szCs w:val="14"/>
      </w:rPr>
      <w:fldChar w:fldCharType="end"/>
    </w:r>
    <w:r w:rsidRPr="002067E5">
      <w:rPr>
        <w:i/>
        <w:sz w:val="14"/>
        <w:szCs w:val="14"/>
      </w:rPr>
      <w:t xml:space="preserve"> of </w:t>
    </w:r>
    <w:r w:rsidRPr="00814150">
      <w:rPr>
        <w:i/>
        <w:sz w:val="14"/>
        <w:szCs w:val="14"/>
      </w:rPr>
      <w:fldChar w:fldCharType="begin"/>
    </w:r>
    <w:r w:rsidRPr="00814150">
      <w:rPr>
        <w:i/>
        <w:sz w:val="14"/>
        <w:szCs w:val="14"/>
      </w:rPr>
      <w:instrText xml:space="preserve"> NUMPAGES  </w:instrText>
    </w:r>
    <w:r w:rsidRPr="00814150">
      <w:rPr>
        <w:i/>
        <w:sz w:val="14"/>
        <w:szCs w:val="14"/>
      </w:rPr>
      <w:fldChar w:fldCharType="separate"/>
    </w:r>
    <w:r w:rsidRPr="00814150">
      <w:rPr>
        <w:i/>
        <w:sz w:val="14"/>
        <w:szCs w:val="14"/>
      </w:rPr>
      <w:t>3</w:t>
    </w:r>
    <w:r w:rsidRPr="00814150">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BEAA" w14:textId="77777777" w:rsidR="007857F1" w:rsidRDefault="007857F1">
      <w:r>
        <w:separator/>
      </w:r>
    </w:p>
  </w:footnote>
  <w:footnote w:type="continuationSeparator" w:id="0">
    <w:p w14:paraId="79AC5176" w14:textId="77777777" w:rsidR="007857F1" w:rsidRDefault="00785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5"/>
    <w:rsid w:val="00037D43"/>
    <w:rsid w:val="000914AE"/>
    <w:rsid w:val="00126EFB"/>
    <w:rsid w:val="001703CD"/>
    <w:rsid w:val="001E0304"/>
    <w:rsid w:val="001E785B"/>
    <w:rsid w:val="002067E5"/>
    <w:rsid w:val="00236E35"/>
    <w:rsid w:val="00287DB6"/>
    <w:rsid w:val="002B49E9"/>
    <w:rsid w:val="002C52FF"/>
    <w:rsid w:val="0035450B"/>
    <w:rsid w:val="00465A05"/>
    <w:rsid w:val="0053610A"/>
    <w:rsid w:val="00552636"/>
    <w:rsid w:val="005B727E"/>
    <w:rsid w:val="005B7586"/>
    <w:rsid w:val="005F3FBC"/>
    <w:rsid w:val="005F5A5F"/>
    <w:rsid w:val="0062232E"/>
    <w:rsid w:val="00661265"/>
    <w:rsid w:val="006E4335"/>
    <w:rsid w:val="006F64FE"/>
    <w:rsid w:val="00705ECC"/>
    <w:rsid w:val="0073661C"/>
    <w:rsid w:val="00755CE3"/>
    <w:rsid w:val="007729B7"/>
    <w:rsid w:val="007754E4"/>
    <w:rsid w:val="007857F1"/>
    <w:rsid w:val="00796E3D"/>
    <w:rsid w:val="007D4709"/>
    <w:rsid w:val="00814150"/>
    <w:rsid w:val="008370CE"/>
    <w:rsid w:val="0090688E"/>
    <w:rsid w:val="00974495"/>
    <w:rsid w:val="00975A71"/>
    <w:rsid w:val="009B7AED"/>
    <w:rsid w:val="009F047C"/>
    <w:rsid w:val="00A412CD"/>
    <w:rsid w:val="00A53CE6"/>
    <w:rsid w:val="00A71943"/>
    <w:rsid w:val="00A80FC4"/>
    <w:rsid w:val="00AB28C6"/>
    <w:rsid w:val="00AC427D"/>
    <w:rsid w:val="00AE725C"/>
    <w:rsid w:val="00B20847"/>
    <w:rsid w:val="00B54CB0"/>
    <w:rsid w:val="00BD1E25"/>
    <w:rsid w:val="00BF6B61"/>
    <w:rsid w:val="00C06B89"/>
    <w:rsid w:val="00C307A1"/>
    <w:rsid w:val="00D05852"/>
    <w:rsid w:val="00D32562"/>
    <w:rsid w:val="00E25B01"/>
    <w:rsid w:val="00E66A96"/>
    <w:rsid w:val="00E83449"/>
    <w:rsid w:val="00F02875"/>
    <w:rsid w:val="00F270D9"/>
    <w:rsid w:val="00F41B57"/>
    <w:rsid w:val="00F54760"/>
    <w:rsid w:val="00F915EA"/>
    <w:rsid w:val="00F93A15"/>
    <w:rsid w:val="00FA304C"/>
    <w:rsid w:val="00FB74D2"/>
    <w:rsid w:val="00FE7CD0"/>
    <w:rsid w:val="00FF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4:docId w14:val="2CADF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i/>
      <w:color w:val="FF0000"/>
      <w:sz w:val="22"/>
      <w:lang w:val="es-ES"/>
    </w:rPr>
  </w:style>
  <w:style w:type="paragraph" w:styleId="BodyTextIndent2">
    <w:name w:val="Body Text Indent 2"/>
    <w:basedOn w:val="Normal"/>
    <w:pPr>
      <w:ind w:left="1440" w:hanging="720"/>
      <w:jc w:val="both"/>
    </w:pPr>
    <w:rPr>
      <w:sz w:val="24"/>
    </w:rPr>
  </w:style>
  <w:style w:type="paragraph" w:styleId="Footer">
    <w:name w:val="footer"/>
    <w:basedOn w:val="Normal"/>
    <w:rsid w:val="00661265"/>
    <w:pPr>
      <w:tabs>
        <w:tab w:val="center" w:pos="4320"/>
        <w:tab w:val="right" w:pos="8640"/>
      </w:tabs>
    </w:pPr>
  </w:style>
  <w:style w:type="character" w:styleId="PageNumber">
    <w:name w:val="page number"/>
    <w:basedOn w:val="DefaultParagraphFont"/>
    <w:rsid w:val="00661265"/>
  </w:style>
  <w:style w:type="paragraph" w:styleId="BalloonText">
    <w:name w:val="Balloon Text"/>
    <w:basedOn w:val="Normal"/>
    <w:link w:val="BalloonTextChar"/>
    <w:rsid w:val="00A412CD"/>
    <w:rPr>
      <w:rFonts w:ascii="Segoe UI" w:hAnsi="Segoe UI" w:cs="Segoe UI"/>
      <w:sz w:val="18"/>
      <w:szCs w:val="18"/>
    </w:rPr>
  </w:style>
  <w:style w:type="character" w:customStyle="1" w:styleId="BalloonTextChar">
    <w:name w:val="Balloon Text Char"/>
    <w:link w:val="BalloonText"/>
    <w:rsid w:val="00A412CD"/>
    <w:rPr>
      <w:rFonts w:ascii="Segoe UI" w:hAnsi="Segoe UI" w:cs="Segoe UI"/>
      <w:sz w:val="18"/>
      <w:szCs w:val="18"/>
    </w:rPr>
  </w:style>
  <w:style w:type="paragraph" w:styleId="Header">
    <w:name w:val="header"/>
    <w:basedOn w:val="Normal"/>
    <w:link w:val="HeaderChar"/>
    <w:rsid w:val="00A412CD"/>
    <w:pPr>
      <w:tabs>
        <w:tab w:val="center" w:pos="4680"/>
        <w:tab w:val="right" w:pos="9360"/>
      </w:tabs>
    </w:pPr>
  </w:style>
  <w:style w:type="character" w:customStyle="1" w:styleId="HeaderChar">
    <w:name w:val="Header Char"/>
    <w:basedOn w:val="DefaultParagraphFont"/>
    <w:link w:val="Header"/>
    <w:rsid w:val="00A412CD"/>
  </w:style>
  <w:style w:type="character" w:styleId="CommentReference">
    <w:name w:val="annotation reference"/>
    <w:rsid w:val="00C307A1"/>
    <w:rPr>
      <w:sz w:val="16"/>
      <w:szCs w:val="16"/>
    </w:rPr>
  </w:style>
  <w:style w:type="paragraph" w:styleId="CommentText">
    <w:name w:val="annotation text"/>
    <w:basedOn w:val="Normal"/>
    <w:link w:val="CommentTextChar"/>
    <w:rsid w:val="00C307A1"/>
  </w:style>
  <w:style w:type="character" w:customStyle="1" w:styleId="CommentTextChar">
    <w:name w:val="Comment Text Char"/>
    <w:basedOn w:val="DefaultParagraphFont"/>
    <w:link w:val="CommentText"/>
    <w:rsid w:val="00C307A1"/>
  </w:style>
  <w:style w:type="paragraph" w:styleId="CommentSubject">
    <w:name w:val="annotation subject"/>
    <w:basedOn w:val="CommentText"/>
    <w:next w:val="CommentText"/>
    <w:link w:val="CommentSubjectChar"/>
    <w:rsid w:val="00C307A1"/>
    <w:rPr>
      <w:b/>
      <w:bCs/>
    </w:rPr>
  </w:style>
  <w:style w:type="character" w:customStyle="1" w:styleId="CommentSubjectChar">
    <w:name w:val="Comment Subject Char"/>
    <w:link w:val="CommentSubject"/>
    <w:rsid w:val="00C307A1"/>
    <w:rPr>
      <w:b/>
      <w:bCs/>
    </w:rPr>
  </w:style>
  <w:style w:type="paragraph" w:styleId="Revision">
    <w:name w:val="Revision"/>
    <w:hidden/>
    <w:uiPriority w:val="99"/>
    <w:semiHidden/>
    <w:rsid w:val="001E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6308</Characters>
  <Application>Microsoft Office Word</Application>
  <DocSecurity>0</DocSecurity>
  <Lines>52</Lines>
  <Paragraphs>14</Paragraphs>
  <ScaleCrop>false</ScaleCrop>
  <Manager/>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2023-01-26T16:40:00Z</dcterms:created>
  <dcterms:modified xsi:type="dcterms:W3CDTF">2023-01-26T16:40:00Z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2023-01-26T16:40:09Z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a270ba4e-890c-4b7b-bbb3-3b03127070de</vt:lpwstr>
  </property>
  <property fmtid="{D5CDD505-2E9C-101B-9397-08002B2CF9AE}" pid="8" name="MSIP_Label_4e20156e-8ff9-4098-bbf6-fbcae2f0b5f0_ContentBits">
    <vt:lpwstr>0</vt:lpwstr>
  </property>
</Properties>
</file>